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79905" w14:textId="77777777" w:rsidR="00587C6A" w:rsidRDefault="00587C6A" w:rsidP="0051368C">
      <w:pPr>
        <w:textAlignment w:val="baseline"/>
      </w:pPr>
    </w:p>
    <w:p w14:paraId="1BA6231B" w14:textId="77777777" w:rsidR="000B3EFB" w:rsidRPr="000B3EFB" w:rsidRDefault="000B3EFB" w:rsidP="000B3EFB">
      <w:pPr>
        <w:textAlignment w:val="baseline"/>
        <w:rPr>
          <w:rFonts w:eastAsia="Times New Roman" w:cs="Arial"/>
          <w:b/>
          <w:bCs/>
          <w:color w:val="008AAB"/>
          <w:sz w:val="22"/>
          <w:lang w:eastAsia="en-GB"/>
        </w:rPr>
      </w:pPr>
      <w:r w:rsidRPr="000B3EFB">
        <w:rPr>
          <w:rFonts w:eastAsia="Times New Roman" w:cs="Arial"/>
          <w:b/>
          <w:bCs/>
          <w:color w:val="008AAB"/>
          <w:sz w:val="22"/>
          <w:lang w:eastAsia="en-GB"/>
        </w:rPr>
        <w:t>Claims Manager (Contractor &amp; Warranty Claims)</w:t>
      </w:r>
    </w:p>
    <w:p w14:paraId="58149798" w14:textId="77777777" w:rsidR="0051368C" w:rsidRPr="00A465C9" w:rsidRDefault="0051368C" w:rsidP="0051368C">
      <w:pPr>
        <w:textAlignment w:val="baseline"/>
        <w:rPr>
          <w:rFonts w:ascii="Segoe UI" w:eastAsia="Times New Roman" w:hAnsi="Segoe UI" w:cs="Segoe UI"/>
          <w:sz w:val="22"/>
          <w:lang w:eastAsia="en-GB"/>
        </w:rPr>
      </w:pPr>
      <w:r w:rsidRPr="00A465C9">
        <w:rPr>
          <w:rFonts w:eastAsia="Times New Roman" w:cs="Arial"/>
          <w:sz w:val="22"/>
          <w:lang w:eastAsia="en-GB"/>
        </w:rPr>
        <w:t>  </w:t>
      </w:r>
    </w:p>
    <w:p w14:paraId="51EB6A76" w14:textId="1CB517A6" w:rsidR="0051368C" w:rsidRPr="00A465C9" w:rsidRDefault="0051368C" w:rsidP="00A6552E">
      <w:pPr>
        <w:textAlignment w:val="baseline"/>
        <w:rPr>
          <w:rFonts w:eastAsia="Times New Roman" w:cs="Arial"/>
          <w:sz w:val="22"/>
          <w:lang w:eastAsia="en-GB"/>
        </w:rPr>
      </w:pPr>
      <w:r w:rsidRPr="00A465C9">
        <w:rPr>
          <w:rFonts w:eastAsia="Times New Roman" w:cs="Arial"/>
          <w:sz w:val="22"/>
          <w:lang w:eastAsia="en-GB"/>
        </w:rPr>
        <w:t xml:space="preserve">Our vision is to create communities where everyone has a safe home in a place where they’re proud to live. We’re big and we’re local. Residents are at the heart of </w:t>
      </w:r>
      <w:r w:rsidR="00574FB5">
        <w:rPr>
          <w:rFonts w:eastAsia="Times New Roman" w:cs="Arial"/>
          <w:sz w:val="22"/>
          <w:lang w:eastAsia="en-GB"/>
        </w:rPr>
        <w:t xml:space="preserve">all we </w:t>
      </w:r>
      <w:r w:rsidRPr="00A465C9">
        <w:rPr>
          <w:rFonts w:eastAsia="Times New Roman" w:cs="Arial"/>
          <w:sz w:val="22"/>
          <w:lang w:eastAsia="en-GB"/>
        </w:rPr>
        <w:t>and we use our size to influence positive change in the areas where we operate.</w:t>
      </w:r>
    </w:p>
    <w:p w14:paraId="4F601FFC" w14:textId="77777777" w:rsidR="0051368C" w:rsidRPr="00A465C9" w:rsidRDefault="0051368C" w:rsidP="00A6552E">
      <w:pPr>
        <w:textAlignment w:val="baseline"/>
        <w:rPr>
          <w:rFonts w:ascii="Segoe UI" w:eastAsia="Times New Roman" w:hAnsi="Segoe UI" w:cs="Segoe UI"/>
          <w:sz w:val="22"/>
          <w:lang w:eastAsia="en-GB"/>
        </w:rPr>
      </w:pPr>
      <w:r w:rsidRPr="00A465C9">
        <w:rPr>
          <w:rFonts w:eastAsia="Times New Roman" w:cs="Arial"/>
          <w:sz w:val="22"/>
          <w:lang w:eastAsia="en-GB"/>
        </w:rPr>
        <w:t>  </w:t>
      </w:r>
    </w:p>
    <w:p w14:paraId="5B035278" w14:textId="1EE88541" w:rsidR="00B20180" w:rsidRPr="00A465C9" w:rsidRDefault="00B20180" w:rsidP="00B20180">
      <w:pPr>
        <w:textAlignment w:val="baseline"/>
        <w:rPr>
          <w:rFonts w:eastAsia="Times New Roman" w:cs="Arial"/>
          <w:sz w:val="22"/>
          <w:lang w:eastAsia="en-GB"/>
        </w:rPr>
      </w:pPr>
      <w:r>
        <w:rPr>
          <w:rFonts w:eastAsia="Times New Roman" w:cs="Arial"/>
          <w:sz w:val="22"/>
          <w:lang w:eastAsia="en-GB"/>
        </w:rPr>
        <w:t>It</w:t>
      </w:r>
      <w:r w:rsidR="00574FB5">
        <w:rPr>
          <w:rFonts w:eastAsia="Times New Roman" w:cs="Arial"/>
          <w:sz w:val="22"/>
          <w:lang w:eastAsia="en-GB"/>
        </w:rPr>
        <w:t>’s</w:t>
      </w:r>
      <w:r>
        <w:rPr>
          <w:rFonts w:eastAsia="Times New Roman" w:cs="Arial"/>
          <w:sz w:val="22"/>
          <w:lang w:eastAsia="en-GB"/>
        </w:rPr>
        <w:t xml:space="preserve"> </w:t>
      </w:r>
      <w:r w:rsidRPr="00A465C9">
        <w:rPr>
          <w:rFonts w:eastAsia="Times New Roman" w:cs="Arial"/>
          <w:sz w:val="22"/>
          <w:lang w:eastAsia="en-GB"/>
        </w:rPr>
        <w:t xml:space="preserve">also about living our values </w:t>
      </w:r>
      <w:r>
        <w:rPr>
          <w:rFonts w:eastAsia="Times New Roman" w:cs="Arial"/>
          <w:sz w:val="22"/>
          <w:lang w:eastAsia="en-GB"/>
        </w:rPr>
        <w:t xml:space="preserve">which are at the </w:t>
      </w:r>
      <w:r w:rsidRPr="003F07A6">
        <w:rPr>
          <w:rFonts w:eastAsia="Times New Roman" w:cs="Arial"/>
          <w:b/>
          <w:bCs/>
          <w:sz w:val="22"/>
          <w:lang w:eastAsia="en-GB"/>
        </w:rPr>
        <w:t>HEART</w:t>
      </w:r>
      <w:r>
        <w:rPr>
          <w:rFonts w:eastAsia="Times New Roman" w:cs="Arial"/>
          <w:sz w:val="22"/>
          <w:lang w:eastAsia="en-GB"/>
        </w:rPr>
        <w:t xml:space="preserve"> of what we do. A</w:t>
      </w:r>
      <w:r w:rsidRPr="00A465C9">
        <w:rPr>
          <w:rFonts w:eastAsia="Times New Roman" w:cs="Arial"/>
          <w:sz w:val="22"/>
          <w:lang w:eastAsia="en-GB"/>
        </w:rPr>
        <w:t xml:space="preserve">ll colleagues </w:t>
      </w:r>
      <w:proofErr w:type="gramStart"/>
      <w:r w:rsidR="00574FB5">
        <w:rPr>
          <w:rFonts w:eastAsia="Times New Roman" w:cs="Arial"/>
          <w:sz w:val="22"/>
          <w:lang w:eastAsia="en-GB"/>
        </w:rPr>
        <w:t xml:space="preserve">are </w:t>
      </w:r>
      <w:r w:rsidRPr="00A465C9">
        <w:rPr>
          <w:rFonts w:eastAsia="Times New Roman" w:cs="Arial"/>
          <w:sz w:val="22"/>
          <w:lang w:eastAsia="en-GB"/>
        </w:rPr>
        <w:t xml:space="preserve"> expected</w:t>
      </w:r>
      <w:proofErr w:type="gramEnd"/>
      <w:r w:rsidRPr="00A465C9">
        <w:rPr>
          <w:rFonts w:eastAsia="Times New Roman" w:cs="Arial"/>
          <w:sz w:val="22"/>
          <w:lang w:eastAsia="en-GB"/>
        </w:rPr>
        <w:t xml:space="preserve"> to demonstrate a commitment to our values through their behaviours</w:t>
      </w:r>
      <w:r w:rsidR="00574FB5">
        <w:rPr>
          <w:rFonts w:eastAsia="Times New Roman" w:cs="Arial"/>
          <w:sz w:val="22"/>
          <w:lang w:eastAsia="en-GB"/>
        </w:rPr>
        <w:t xml:space="preserve">, actions and words </w:t>
      </w:r>
      <w:proofErr w:type="gramStart"/>
      <w:r w:rsidRPr="00A465C9">
        <w:rPr>
          <w:rFonts w:eastAsia="Times New Roman" w:cs="Arial"/>
          <w:sz w:val="22"/>
          <w:lang w:eastAsia="en-GB"/>
        </w:rPr>
        <w:t>on a daily</w:t>
      </w:r>
      <w:r>
        <w:rPr>
          <w:rFonts w:eastAsia="Times New Roman" w:cs="Arial"/>
          <w:sz w:val="22"/>
          <w:lang w:eastAsia="en-GB"/>
        </w:rPr>
        <w:t xml:space="preserve"> basis</w:t>
      </w:r>
      <w:proofErr w:type="gramEnd"/>
      <w:r w:rsidRPr="00A465C9">
        <w:rPr>
          <w:rFonts w:eastAsia="Times New Roman" w:cs="Arial"/>
          <w:sz w:val="22"/>
          <w:lang w:eastAsia="en-GB"/>
        </w:rPr>
        <w:t xml:space="preserve">. As a valued </w:t>
      </w:r>
      <w:r>
        <w:rPr>
          <w:rFonts w:eastAsia="Times New Roman" w:cs="Arial"/>
          <w:sz w:val="22"/>
          <w:lang w:eastAsia="en-GB"/>
        </w:rPr>
        <w:t>member</w:t>
      </w:r>
      <w:r w:rsidRPr="00A465C9">
        <w:rPr>
          <w:rFonts w:eastAsia="Times New Roman" w:cs="Arial"/>
          <w:sz w:val="22"/>
          <w:lang w:eastAsia="en-GB"/>
        </w:rPr>
        <w:t xml:space="preserve"> of the Southern Housing Team, you</w:t>
      </w:r>
      <w:r w:rsidR="00574FB5">
        <w:rPr>
          <w:rFonts w:eastAsia="Times New Roman" w:cs="Arial"/>
          <w:sz w:val="22"/>
          <w:lang w:eastAsia="en-GB"/>
        </w:rPr>
        <w:t>’ll</w:t>
      </w:r>
      <w:r w:rsidRPr="00A465C9">
        <w:rPr>
          <w:rFonts w:eastAsia="Times New Roman" w:cs="Arial"/>
          <w:sz w:val="22"/>
          <w:lang w:eastAsia="en-GB"/>
        </w:rPr>
        <w:t xml:space="preserve"> embrace our Values to inspire others as well as yourself to be </w:t>
      </w:r>
      <w:r w:rsidRPr="00A465C9">
        <w:rPr>
          <w:rFonts w:eastAsia="Times New Roman" w:cs="Arial"/>
          <w:sz w:val="22"/>
          <w:lang w:eastAsia="en-GB"/>
        </w:rPr>
        <w:br/>
      </w:r>
    </w:p>
    <w:p w14:paraId="159ACC44" w14:textId="6C745EA5" w:rsidR="0051368C" w:rsidRPr="00A465C9" w:rsidRDefault="0051368C">
      <w:pPr>
        <w:pStyle w:val="ListParagraph"/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en-GB"/>
        </w:rPr>
      </w:pPr>
      <w:r w:rsidRPr="00E04D26">
        <w:rPr>
          <w:rFonts w:ascii="Arial" w:hAnsi="Arial" w:cs="Arial"/>
          <w:b/>
          <w:bCs/>
          <w:color w:val="008AAB"/>
        </w:rPr>
        <w:t>H</w:t>
      </w:r>
      <w:r w:rsidRPr="00A465C9">
        <w:rPr>
          <w:rFonts w:ascii="Arial" w:eastAsia="Times New Roman" w:hAnsi="Arial" w:cs="Arial"/>
          <w:lang w:eastAsia="en-GB"/>
        </w:rPr>
        <w:t>onest</w:t>
      </w:r>
    </w:p>
    <w:p w14:paraId="6E9B03FF" w14:textId="5B2189B9" w:rsidR="0051368C" w:rsidRPr="00A465C9" w:rsidRDefault="0051368C">
      <w:pPr>
        <w:pStyle w:val="ListParagraph"/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en-GB"/>
        </w:rPr>
      </w:pPr>
      <w:r w:rsidRPr="00E04D26">
        <w:rPr>
          <w:rFonts w:ascii="Arial" w:hAnsi="Arial" w:cs="Arial"/>
          <w:b/>
          <w:bCs/>
          <w:color w:val="008AAB"/>
        </w:rPr>
        <w:t>E</w:t>
      </w:r>
      <w:r w:rsidRPr="00A465C9">
        <w:rPr>
          <w:rFonts w:ascii="Arial" w:eastAsia="Times New Roman" w:hAnsi="Arial" w:cs="Arial"/>
          <w:lang w:eastAsia="en-GB"/>
        </w:rPr>
        <w:t>fficient</w:t>
      </w:r>
    </w:p>
    <w:p w14:paraId="4BF54FC9" w14:textId="2FA5DBB6" w:rsidR="0051368C" w:rsidRPr="00A465C9" w:rsidRDefault="0051368C">
      <w:pPr>
        <w:pStyle w:val="ListParagraph"/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en-GB"/>
        </w:rPr>
      </w:pPr>
      <w:r w:rsidRPr="00E04D26">
        <w:rPr>
          <w:rFonts w:ascii="Arial" w:hAnsi="Arial" w:cs="Arial"/>
          <w:b/>
          <w:bCs/>
          <w:color w:val="008AAB"/>
        </w:rPr>
        <w:t>A</w:t>
      </w:r>
      <w:r w:rsidRPr="00A465C9">
        <w:rPr>
          <w:rFonts w:ascii="Arial" w:eastAsia="Times New Roman" w:hAnsi="Arial" w:cs="Arial"/>
          <w:lang w:eastAsia="en-GB"/>
        </w:rPr>
        <w:t>ccountable</w:t>
      </w:r>
    </w:p>
    <w:p w14:paraId="1D02BF7E" w14:textId="328FB636" w:rsidR="0051368C" w:rsidRPr="00A465C9" w:rsidRDefault="0051368C">
      <w:pPr>
        <w:pStyle w:val="ListParagraph"/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en-GB"/>
        </w:rPr>
      </w:pPr>
      <w:r w:rsidRPr="00E04D26">
        <w:rPr>
          <w:rFonts w:ascii="Arial" w:hAnsi="Arial" w:cs="Arial"/>
          <w:b/>
          <w:bCs/>
          <w:color w:val="008AAB"/>
        </w:rPr>
        <w:t>R</w:t>
      </w:r>
      <w:r w:rsidRPr="00A465C9">
        <w:rPr>
          <w:rFonts w:ascii="Arial" w:eastAsia="Times New Roman" w:hAnsi="Arial" w:cs="Arial"/>
          <w:lang w:eastAsia="en-GB"/>
        </w:rPr>
        <w:t xml:space="preserve">espectful </w:t>
      </w:r>
    </w:p>
    <w:p w14:paraId="0D7906B7" w14:textId="0B35DD9B" w:rsidR="0051368C" w:rsidRPr="00A465C9" w:rsidRDefault="0051368C">
      <w:pPr>
        <w:pStyle w:val="ListParagraph"/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en-GB"/>
        </w:rPr>
      </w:pPr>
      <w:r w:rsidRPr="00E04D26">
        <w:rPr>
          <w:rFonts w:ascii="Arial" w:hAnsi="Arial" w:cs="Arial"/>
          <w:b/>
          <w:bCs/>
          <w:color w:val="008AAB"/>
        </w:rPr>
        <w:t>T</w:t>
      </w:r>
      <w:r w:rsidRPr="00A465C9">
        <w:rPr>
          <w:rFonts w:ascii="Arial" w:eastAsia="Times New Roman" w:hAnsi="Arial" w:cs="Arial"/>
          <w:lang w:eastAsia="en-GB"/>
        </w:rPr>
        <w:t>rusted</w:t>
      </w:r>
    </w:p>
    <w:p w14:paraId="770347F5" w14:textId="77777777" w:rsidR="0051368C" w:rsidRPr="00A465C9" w:rsidRDefault="0051368C" w:rsidP="0051368C">
      <w:pPr>
        <w:jc w:val="both"/>
        <w:textAlignment w:val="baseline"/>
        <w:rPr>
          <w:rFonts w:eastAsia="Times New Roman" w:cs="Arial"/>
          <w:b/>
          <w:bCs/>
          <w:color w:val="000000" w:themeColor="text1"/>
          <w:sz w:val="22"/>
          <w:lang w:eastAsia="en-GB"/>
        </w:rPr>
      </w:pPr>
    </w:p>
    <w:p w14:paraId="6E3368C7" w14:textId="0CAA4DFB" w:rsidR="007E75C5" w:rsidRPr="00AF0A21" w:rsidRDefault="0051368C" w:rsidP="00AF0A21">
      <w:pPr>
        <w:jc w:val="both"/>
        <w:textAlignment w:val="baseline"/>
        <w:rPr>
          <w:rFonts w:eastAsia="Times New Roman" w:cs="Arial"/>
          <w:b/>
          <w:bCs/>
          <w:color w:val="000000" w:themeColor="text1"/>
          <w:sz w:val="22"/>
          <w:lang w:eastAsia="en-GB"/>
        </w:rPr>
      </w:pPr>
      <w:r w:rsidRPr="00A465C9">
        <w:rPr>
          <w:rFonts w:eastAsia="Times New Roman" w:cs="Arial"/>
          <w:b/>
          <w:bCs/>
          <w:color w:val="000000" w:themeColor="text1"/>
          <w:sz w:val="22"/>
          <w:lang w:eastAsia="en-GB"/>
        </w:rPr>
        <w:t>You</w:t>
      </w:r>
      <w:r w:rsidR="00574FB5">
        <w:rPr>
          <w:rFonts w:eastAsia="Times New Roman" w:cs="Arial"/>
          <w:b/>
          <w:bCs/>
          <w:color w:val="000000" w:themeColor="text1"/>
          <w:sz w:val="22"/>
          <w:lang w:eastAsia="en-GB"/>
        </w:rPr>
        <w:t xml:space="preserve">’ll demonstrate our HEART values in your </w:t>
      </w:r>
      <w:r w:rsidRPr="00A465C9">
        <w:rPr>
          <w:rFonts w:eastAsia="Times New Roman" w:cs="Arial"/>
          <w:b/>
          <w:bCs/>
          <w:color w:val="000000" w:themeColor="text1"/>
          <w:sz w:val="22"/>
          <w:lang w:eastAsia="en-GB"/>
        </w:rPr>
        <w:t>behaviours</w:t>
      </w:r>
      <w:r w:rsidR="00574FB5">
        <w:rPr>
          <w:rFonts w:eastAsia="Times New Roman" w:cs="Arial"/>
          <w:b/>
          <w:bCs/>
          <w:color w:val="000000" w:themeColor="text1"/>
          <w:sz w:val="22"/>
          <w:lang w:eastAsia="en-GB"/>
        </w:rPr>
        <w:t>. Y</w:t>
      </w:r>
      <w:r w:rsidR="00E5276A">
        <w:rPr>
          <w:rFonts w:eastAsia="Times New Roman" w:cs="Arial"/>
          <w:b/>
          <w:bCs/>
          <w:color w:val="000000" w:themeColor="text1"/>
          <w:sz w:val="22"/>
          <w:lang w:eastAsia="en-GB"/>
        </w:rPr>
        <w:t>ou</w:t>
      </w:r>
      <w:r w:rsidR="00574FB5">
        <w:rPr>
          <w:rFonts w:eastAsia="Times New Roman" w:cs="Arial"/>
          <w:b/>
          <w:bCs/>
          <w:color w:val="000000" w:themeColor="text1"/>
          <w:sz w:val="22"/>
          <w:lang w:eastAsia="en-GB"/>
        </w:rPr>
        <w:t>’ll</w:t>
      </w:r>
      <w:r w:rsidRPr="00A465C9">
        <w:rPr>
          <w:rFonts w:eastAsia="Times New Roman" w:cs="Arial"/>
          <w:b/>
          <w:bCs/>
          <w:color w:val="000000" w:themeColor="text1"/>
          <w:sz w:val="22"/>
          <w:lang w:eastAsia="en-GB"/>
        </w:rPr>
        <w:t>:</w:t>
      </w:r>
    </w:p>
    <w:p w14:paraId="039749E3" w14:textId="0619EC2D" w:rsidR="002D6926" w:rsidRDefault="00E5276A">
      <w:pPr>
        <w:pStyle w:val="Default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</w:t>
      </w:r>
      <w:r w:rsidR="002D6926">
        <w:rPr>
          <w:rFonts w:ascii="Arial" w:hAnsi="Arial" w:cs="Arial"/>
          <w:sz w:val="22"/>
          <w:szCs w:val="22"/>
        </w:rPr>
        <w:t xml:space="preserve">e </w:t>
      </w:r>
      <w:r w:rsidR="002D6926" w:rsidRPr="002D6926">
        <w:rPr>
          <w:rFonts w:ascii="Arial" w:hAnsi="Arial" w:cs="Arial"/>
          <w:sz w:val="22"/>
          <w:szCs w:val="22"/>
        </w:rPr>
        <w:t>authentic</w:t>
      </w:r>
      <w:r>
        <w:rPr>
          <w:rFonts w:ascii="Arial" w:hAnsi="Arial" w:cs="Arial"/>
          <w:sz w:val="22"/>
          <w:szCs w:val="22"/>
        </w:rPr>
        <w:t xml:space="preserve">, </w:t>
      </w:r>
      <w:r w:rsidR="002D6926" w:rsidRPr="002D6926">
        <w:rPr>
          <w:rFonts w:ascii="Arial" w:hAnsi="Arial" w:cs="Arial"/>
          <w:sz w:val="22"/>
          <w:szCs w:val="22"/>
        </w:rPr>
        <w:t>open</w:t>
      </w:r>
      <w:r>
        <w:rPr>
          <w:rFonts w:ascii="Arial" w:hAnsi="Arial" w:cs="Arial"/>
          <w:sz w:val="22"/>
          <w:szCs w:val="22"/>
        </w:rPr>
        <w:t xml:space="preserve"> and</w:t>
      </w:r>
      <w:r w:rsidR="002D6926" w:rsidRPr="002D6926">
        <w:rPr>
          <w:rFonts w:ascii="Arial" w:hAnsi="Arial" w:cs="Arial"/>
          <w:sz w:val="22"/>
          <w:szCs w:val="22"/>
        </w:rPr>
        <w:t xml:space="preserve"> transparent in </w:t>
      </w:r>
      <w:r w:rsidR="002D6926">
        <w:rPr>
          <w:rFonts w:ascii="Arial" w:hAnsi="Arial" w:cs="Arial"/>
          <w:sz w:val="22"/>
          <w:szCs w:val="22"/>
        </w:rPr>
        <w:t>your</w:t>
      </w:r>
      <w:r w:rsidR="002D6926" w:rsidRPr="002D6926">
        <w:rPr>
          <w:rFonts w:ascii="Arial" w:hAnsi="Arial" w:cs="Arial"/>
          <w:sz w:val="22"/>
          <w:szCs w:val="22"/>
        </w:rPr>
        <w:t xml:space="preserve"> actions and words</w:t>
      </w:r>
    </w:p>
    <w:p w14:paraId="19CE0CFB" w14:textId="7B6F3F6A" w:rsidR="0051368C" w:rsidRDefault="00E5276A">
      <w:pPr>
        <w:pStyle w:val="Default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</w:t>
      </w:r>
      <w:r w:rsidR="00240BA7" w:rsidRPr="00A465C9">
        <w:rPr>
          <w:rFonts w:ascii="Arial" w:hAnsi="Arial" w:cs="Arial"/>
          <w:sz w:val="22"/>
          <w:szCs w:val="22"/>
        </w:rPr>
        <w:t>elie</w:t>
      </w:r>
      <w:r>
        <w:rPr>
          <w:rFonts w:ascii="Arial" w:hAnsi="Arial" w:cs="Arial"/>
          <w:sz w:val="22"/>
          <w:szCs w:val="22"/>
        </w:rPr>
        <w:t xml:space="preserve">ve </w:t>
      </w:r>
      <w:r w:rsidR="00AD684D" w:rsidRPr="00A465C9">
        <w:rPr>
          <w:rFonts w:ascii="Arial" w:hAnsi="Arial" w:cs="Arial"/>
          <w:sz w:val="22"/>
          <w:szCs w:val="22"/>
        </w:rPr>
        <w:t>that</w:t>
      </w:r>
      <w:r w:rsidR="00240BA7" w:rsidRPr="00A465C9">
        <w:rPr>
          <w:rFonts w:ascii="Arial" w:hAnsi="Arial" w:cs="Arial"/>
          <w:sz w:val="22"/>
          <w:szCs w:val="22"/>
        </w:rPr>
        <w:t xml:space="preserve"> </w:t>
      </w:r>
      <w:r w:rsidR="004C6D92" w:rsidRPr="00A465C9">
        <w:rPr>
          <w:rFonts w:ascii="Arial" w:hAnsi="Arial" w:cs="Arial"/>
          <w:sz w:val="22"/>
          <w:szCs w:val="22"/>
        </w:rPr>
        <w:t xml:space="preserve">by working </w:t>
      </w:r>
      <w:r w:rsidR="007E75C5" w:rsidRPr="00A465C9">
        <w:rPr>
          <w:rFonts w:ascii="Arial" w:hAnsi="Arial" w:cs="Arial"/>
          <w:sz w:val="22"/>
          <w:szCs w:val="22"/>
        </w:rPr>
        <w:t xml:space="preserve">together we </w:t>
      </w:r>
      <w:r w:rsidR="00240BA7" w:rsidRPr="00A465C9">
        <w:rPr>
          <w:rFonts w:ascii="Arial" w:hAnsi="Arial" w:cs="Arial"/>
          <w:sz w:val="22"/>
          <w:szCs w:val="22"/>
        </w:rPr>
        <w:t>accomplish more</w:t>
      </w:r>
      <w:r w:rsidR="002D6926">
        <w:rPr>
          <w:rFonts w:ascii="Arial" w:hAnsi="Arial" w:cs="Arial"/>
          <w:sz w:val="22"/>
          <w:szCs w:val="22"/>
        </w:rPr>
        <w:t>, and</w:t>
      </w:r>
      <w:r w:rsidR="002D6926" w:rsidRPr="002D6926">
        <w:rPr>
          <w:rFonts w:ascii="Arial" w:hAnsi="Arial" w:cs="Arial"/>
          <w:sz w:val="22"/>
          <w:szCs w:val="22"/>
        </w:rPr>
        <w:t xml:space="preserve"> work hard every day to improve services, efficiency and value for money.</w:t>
      </w:r>
      <w:r w:rsidR="0051368C" w:rsidRPr="00A465C9">
        <w:rPr>
          <w:rFonts w:ascii="Arial" w:hAnsi="Arial" w:cs="Arial"/>
          <w:sz w:val="22"/>
          <w:szCs w:val="22"/>
        </w:rPr>
        <w:t xml:space="preserve"> </w:t>
      </w:r>
    </w:p>
    <w:p w14:paraId="6D62ED5A" w14:textId="61ED922D" w:rsidR="002D6926" w:rsidRDefault="00E5276A">
      <w:pPr>
        <w:pStyle w:val="Default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</w:t>
      </w:r>
      <w:r w:rsidR="002D6926" w:rsidRPr="002D6926">
        <w:rPr>
          <w:rFonts w:ascii="Arial" w:hAnsi="Arial" w:cs="Arial"/>
          <w:sz w:val="22"/>
          <w:szCs w:val="22"/>
        </w:rPr>
        <w:t>ake responsibility for delivering excellence</w:t>
      </w:r>
      <w:r w:rsidR="002D6926">
        <w:rPr>
          <w:rFonts w:ascii="Arial" w:hAnsi="Arial" w:cs="Arial"/>
          <w:sz w:val="22"/>
          <w:szCs w:val="22"/>
        </w:rPr>
        <w:t xml:space="preserve"> and own your own actions.</w:t>
      </w:r>
    </w:p>
    <w:p w14:paraId="06B6A490" w14:textId="0180A644" w:rsidR="002D6926" w:rsidRDefault="00E5276A">
      <w:pPr>
        <w:pStyle w:val="Default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2D6926" w:rsidRPr="002D6926">
        <w:rPr>
          <w:rFonts w:ascii="Arial" w:hAnsi="Arial" w:cs="Arial"/>
          <w:sz w:val="22"/>
          <w:szCs w:val="22"/>
        </w:rPr>
        <w:t>mbrace difference</w:t>
      </w:r>
      <w:r w:rsidR="002D6926">
        <w:rPr>
          <w:rFonts w:ascii="Arial" w:hAnsi="Arial" w:cs="Arial"/>
          <w:sz w:val="22"/>
          <w:szCs w:val="22"/>
        </w:rPr>
        <w:t>, and put our r</w:t>
      </w:r>
      <w:r w:rsidR="002D6926" w:rsidRPr="002D6926">
        <w:rPr>
          <w:rFonts w:ascii="Arial" w:hAnsi="Arial" w:cs="Arial"/>
          <w:sz w:val="22"/>
          <w:szCs w:val="22"/>
        </w:rPr>
        <w:t xml:space="preserve">esidents, </w:t>
      </w:r>
      <w:r w:rsidR="00B44A5A">
        <w:rPr>
          <w:rFonts w:ascii="Arial" w:hAnsi="Arial" w:cs="Arial"/>
          <w:sz w:val="22"/>
          <w:szCs w:val="22"/>
        </w:rPr>
        <w:t>c</w:t>
      </w:r>
      <w:r w:rsidR="002D6926" w:rsidRPr="002D6926">
        <w:rPr>
          <w:rFonts w:ascii="Arial" w:hAnsi="Arial" w:cs="Arial"/>
          <w:sz w:val="22"/>
          <w:szCs w:val="22"/>
        </w:rPr>
        <w:t>olleagues and our partners are at the heart of all</w:t>
      </w:r>
      <w:r w:rsidR="002D6926">
        <w:rPr>
          <w:rFonts w:ascii="Arial" w:hAnsi="Arial" w:cs="Arial"/>
          <w:sz w:val="22"/>
          <w:szCs w:val="22"/>
        </w:rPr>
        <w:t xml:space="preserve"> you </w:t>
      </w:r>
      <w:r w:rsidR="002D6926" w:rsidRPr="002D6926">
        <w:rPr>
          <w:rFonts w:ascii="Arial" w:hAnsi="Arial" w:cs="Arial"/>
          <w:sz w:val="22"/>
          <w:szCs w:val="22"/>
        </w:rPr>
        <w:t>do.</w:t>
      </w:r>
    </w:p>
    <w:p w14:paraId="73FCA2CE" w14:textId="2980C083" w:rsidR="00D7030D" w:rsidRPr="00D7030D" w:rsidRDefault="00B44A5A">
      <w:pPr>
        <w:pStyle w:val="Default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D7030D" w:rsidRPr="00D7030D">
        <w:rPr>
          <w:rFonts w:ascii="Arial" w:hAnsi="Arial" w:cs="Arial"/>
          <w:sz w:val="22"/>
          <w:szCs w:val="22"/>
        </w:rPr>
        <w:t xml:space="preserve">o what </w:t>
      </w:r>
      <w:r w:rsidR="00D7030D">
        <w:rPr>
          <w:rFonts w:ascii="Arial" w:hAnsi="Arial" w:cs="Arial"/>
          <w:sz w:val="22"/>
          <w:szCs w:val="22"/>
        </w:rPr>
        <w:t>you say you will and be relied upon to keep your promises</w:t>
      </w:r>
      <w:r w:rsidR="00D7030D" w:rsidRPr="00D7030D">
        <w:rPr>
          <w:rFonts w:ascii="Arial" w:hAnsi="Arial" w:cs="Arial"/>
          <w:sz w:val="22"/>
          <w:szCs w:val="22"/>
        </w:rPr>
        <w:t>.</w:t>
      </w:r>
    </w:p>
    <w:p w14:paraId="242F8A9E" w14:textId="29FFEFF3" w:rsidR="007E75C5" w:rsidRDefault="0051368C" w:rsidP="0051368C">
      <w:pPr>
        <w:textAlignment w:val="baseline"/>
        <w:rPr>
          <w:rFonts w:eastAsia="Times New Roman" w:cs="Arial"/>
          <w:sz w:val="22"/>
          <w:lang w:eastAsia="en-GB"/>
        </w:rPr>
      </w:pPr>
      <w:r w:rsidRPr="00A465C9">
        <w:rPr>
          <w:rFonts w:eastAsia="Times New Roman" w:cs="Arial"/>
          <w:sz w:val="22"/>
          <w:lang w:eastAsia="en-GB"/>
        </w:rPr>
        <w:t> </w:t>
      </w:r>
    </w:p>
    <w:p w14:paraId="1DC2F098" w14:textId="77777777" w:rsidR="00DD593C" w:rsidRDefault="00DD593C" w:rsidP="00DD593C">
      <w:pPr>
        <w:rPr>
          <w:rFonts w:eastAsia="Times New Roman" w:cs="Arial"/>
          <w:sz w:val="22"/>
          <w:lang w:eastAsia="en-GB"/>
        </w:rPr>
      </w:pPr>
      <w:r w:rsidRPr="005C5A26">
        <w:rPr>
          <w:rFonts w:eastAsia="Times New Roman" w:cs="Arial"/>
          <w:sz w:val="22"/>
          <w:lang w:eastAsia="en-GB"/>
        </w:rPr>
        <w:t>And, of course, always collaborating as One Team,</w:t>
      </w:r>
      <w:r>
        <w:rPr>
          <w:rFonts w:eastAsia="Times New Roman" w:cs="Arial"/>
          <w:sz w:val="22"/>
          <w:lang w:eastAsia="en-GB"/>
        </w:rPr>
        <w:t xml:space="preserve"> </w:t>
      </w:r>
      <w:r w:rsidRPr="007A3167">
        <w:rPr>
          <w:rFonts w:eastAsia="Times New Roman" w:cs="Arial"/>
          <w:sz w:val="22"/>
          <w:lang w:eastAsia="en-GB"/>
        </w:rPr>
        <w:t>show</w:t>
      </w:r>
      <w:r>
        <w:rPr>
          <w:rFonts w:eastAsia="Times New Roman" w:cs="Arial"/>
          <w:sz w:val="22"/>
          <w:lang w:eastAsia="en-GB"/>
        </w:rPr>
        <w:t>ing</w:t>
      </w:r>
      <w:r w:rsidRPr="007A3167">
        <w:rPr>
          <w:rFonts w:eastAsia="Times New Roman" w:cs="Arial"/>
          <w:sz w:val="22"/>
          <w:lang w:eastAsia="en-GB"/>
        </w:rPr>
        <w:t xml:space="preserve"> commitment to our </w:t>
      </w:r>
      <w:r>
        <w:rPr>
          <w:rFonts w:eastAsia="Times New Roman" w:cs="Arial"/>
          <w:sz w:val="22"/>
          <w:lang w:eastAsia="en-GB"/>
        </w:rPr>
        <w:t xml:space="preserve">approach to </w:t>
      </w:r>
      <w:r w:rsidRPr="007A3167">
        <w:rPr>
          <w:rFonts w:eastAsia="Times New Roman" w:cs="Arial"/>
          <w:sz w:val="22"/>
          <w:lang w:eastAsia="en-GB"/>
        </w:rPr>
        <w:t>Equality Diversity &amp; Inclusion, Health &amp; Safety</w:t>
      </w:r>
      <w:r>
        <w:rPr>
          <w:rFonts w:eastAsia="Times New Roman" w:cs="Arial"/>
          <w:sz w:val="22"/>
          <w:lang w:eastAsia="en-GB"/>
        </w:rPr>
        <w:t>, C</w:t>
      </w:r>
      <w:r w:rsidRPr="007A3167">
        <w:rPr>
          <w:rFonts w:eastAsia="Times New Roman" w:cs="Arial"/>
          <w:sz w:val="22"/>
          <w:lang w:eastAsia="en-GB"/>
        </w:rPr>
        <w:t>ompliance</w:t>
      </w:r>
      <w:r>
        <w:rPr>
          <w:rFonts w:eastAsia="Times New Roman" w:cs="Arial"/>
          <w:sz w:val="22"/>
          <w:lang w:eastAsia="en-GB"/>
        </w:rPr>
        <w:t xml:space="preserve"> and </w:t>
      </w:r>
      <w:r w:rsidRPr="007A3167">
        <w:rPr>
          <w:rFonts w:eastAsia="Times New Roman" w:cs="Arial"/>
          <w:sz w:val="22"/>
          <w:lang w:eastAsia="en-GB"/>
        </w:rPr>
        <w:t>Code of Conduct</w:t>
      </w:r>
      <w:r>
        <w:rPr>
          <w:rFonts w:eastAsia="Times New Roman" w:cs="Arial"/>
          <w:sz w:val="22"/>
          <w:lang w:eastAsia="en-GB"/>
        </w:rPr>
        <w:t xml:space="preserve"> policies and practices </w:t>
      </w:r>
      <w:r w:rsidRPr="007A3167">
        <w:rPr>
          <w:rFonts w:eastAsia="Times New Roman" w:cs="Arial"/>
          <w:sz w:val="22"/>
          <w:lang w:eastAsia="en-GB"/>
        </w:rPr>
        <w:t>within Southern Housing.</w:t>
      </w:r>
    </w:p>
    <w:p w14:paraId="1C042187" w14:textId="77777777" w:rsidR="00BA465A" w:rsidRPr="00A465C9" w:rsidRDefault="00BA465A" w:rsidP="00BA465A">
      <w:pPr>
        <w:textAlignment w:val="baseline"/>
        <w:rPr>
          <w:rFonts w:eastAsia="Times New Roman" w:cs="Arial"/>
          <w:sz w:val="22"/>
          <w:lang w:eastAsia="en-GB"/>
        </w:rPr>
      </w:pPr>
    </w:p>
    <w:p w14:paraId="658709DD" w14:textId="77777777" w:rsidR="00BA465A" w:rsidRPr="00725CDD" w:rsidRDefault="00BA465A" w:rsidP="00BA465A">
      <w:pPr>
        <w:textAlignment w:val="baseline"/>
        <w:rPr>
          <w:rFonts w:eastAsia="Times New Roman" w:cs="Arial"/>
          <w:b/>
          <w:bCs/>
          <w:color w:val="008AAB"/>
          <w:sz w:val="22"/>
          <w:lang w:eastAsia="en-GB"/>
        </w:rPr>
      </w:pPr>
      <w:r w:rsidRPr="00725CDD">
        <w:rPr>
          <w:rFonts w:eastAsia="Times New Roman" w:cs="Arial"/>
          <w:b/>
          <w:bCs/>
          <w:color w:val="008AAB"/>
          <w:sz w:val="22"/>
          <w:lang w:eastAsia="en-GB"/>
        </w:rPr>
        <w:t>The role</w:t>
      </w:r>
    </w:p>
    <w:p w14:paraId="30144B29" w14:textId="60AAE877" w:rsidR="001D7FC6" w:rsidRPr="001D7FC6" w:rsidRDefault="001D7FC6" w:rsidP="001D7FC6">
      <w:pPr>
        <w:textAlignment w:val="baseline"/>
        <w:rPr>
          <w:rFonts w:eastAsia="Times New Roman" w:cs="Arial"/>
          <w:sz w:val="22"/>
          <w:lang w:eastAsia="en-GB"/>
        </w:rPr>
      </w:pPr>
      <w:r w:rsidRPr="001D7FC6">
        <w:rPr>
          <w:rFonts w:eastAsia="Times New Roman" w:cs="Arial"/>
          <w:sz w:val="22"/>
          <w:lang w:eastAsia="en-GB"/>
        </w:rPr>
        <w:t>The Claims Manager is a key leadership role within the Claims &amp; Recovery Service, responsible for the operational delivery and tactical execution of high-value contractor, manufacturer and warranty claims across Southern Housing’s asset portfolio.</w:t>
      </w:r>
      <w:r>
        <w:rPr>
          <w:rFonts w:eastAsia="Times New Roman" w:cs="Arial"/>
          <w:sz w:val="22"/>
          <w:lang w:eastAsia="en-GB"/>
        </w:rPr>
        <w:t xml:space="preserve"> </w:t>
      </w:r>
      <w:r w:rsidRPr="001D7FC6">
        <w:rPr>
          <w:rFonts w:eastAsia="Times New Roman" w:cs="Arial"/>
          <w:sz w:val="22"/>
          <w:lang w:eastAsia="en-GB"/>
        </w:rPr>
        <w:t>Reporting to the Head of Claims &amp; Recovery, you will lead the management of complex and high-risk claims, ensuring robust legal strategies, maximised financial recovery and protection of Southern Housing’s financial position across multi-million-pound defect cases.</w:t>
      </w:r>
    </w:p>
    <w:p w14:paraId="536A641D" w14:textId="77777777" w:rsidR="00BA465A" w:rsidRPr="004C417F" w:rsidRDefault="00BA465A" w:rsidP="00BA465A">
      <w:pPr>
        <w:textAlignment w:val="baseline"/>
        <w:rPr>
          <w:rFonts w:eastAsia="Times New Roman" w:cs="Arial"/>
          <w:sz w:val="22"/>
          <w:lang w:eastAsia="en-GB"/>
        </w:rPr>
      </w:pPr>
    </w:p>
    <w:p w14:paraId="338F80AE" w14:textId="77777777" w:rsidR="00BA465A" w:rsidRPr="00725CDD" w:rsidRDefault="00BA465A" w:rsidP="00BA465A">
      <w:pPr>
        <w:textAlignment w:val="baseline"/>
        <w:rPr>
          <w:rFonts w:eastAsia="Times New Roman" w:cs="Arial"/>
          <w:b/>
          <w:bCs/>
          <w:color w:val="008AAB"/>
          <w:sz w:val="22"/>
          <w:lang w:eastAsia="en-GB"/>
        </w:rPr>
      </w:pPr>
      <w:r w:rsidRPr="00725CDD">
        <w:rPr>
          <w:rFonts w:eastAsia="Times New Roman" w:cs="Arial"/>
          <w:b/>
          <w:bCs/>
          <w:color w:val="008AAB"/>
          <w:sz w:val="22"/>
          <w:lang w:eastAsia="en-GB"/>
        </w:rPr>
        <w:t>The location</w:t>
      </w:r>
    </w:p>
    <w:p w14:paraId="3BBCA741" w14:textId="16919CD6" w:rsidR="0089066B" w:rsidRDefault="005C33B0" w:rsidP="0051368C">
      <w:pPr>
        <w:textAlignment w:val="baseline"/>
        <w:rPr>
          <w:rFonts w:eastAsia="Times New Roman" w:cs="Arial"/>
          <w:sz w:val="22"/>
          <w:lang w:eastAsia="en-GB"/>
        </w:rPr>
      </w:pPr>
      <w:r w:rsidRPr="005C33B0">
        <w:rPr>
          <w:rFonts w:eastAsia="Times New Roman" w:cs="Arial"/>
          <w:sz w:val="22"/>
          <w:lang w:eastAsia="en-GB"/>
        </w:rPr>
        <w:t>You’ll be based at one of our main offices in either Farringdon or Croydon with the option for working in a hybrid way when appropriate and as agreed with your manager.</w:t>
      </w:r>
    </w:p>
    <w:p w14:paraId="061C094D" w14:textId="77777777" w:rsidR="00E166E3" w:rsidRDefault="00E166E3" w:rsidP="0051368C">
      <w:pPr>
        <w:textAlignment w:val="baseline"/>
        <w:rPr>
          <w:rFonts w:eastAsia="Times New Roman" w:cs="Arial"/>
          <w:sz w:val="22"/>
          <w:lang w:eastAsia="en-GB"/>
        </w:rPr>
      </w:pPr>
    </w:p>
    <w:p w14:paraId="6E7A67B1" w14:textId="77777777" w:rsidR="00D80F9C" w:rsidRDefault="00AB789E" w:rsidP="001A6F93">
      <w:pPr>
        <w:textAlignment w:val="baseline"/>
        <w:rPr>
          <w:rFonts w:eastAsia="Times New Roman" w:cs="Arial"/>
          <w:b/>
          <w:bCs/>
          <w:color w:val="008AAB"/>
          <w:sz w:val="22"/>
          <w:lang w:eastAsia="en-GB"/>
        </w:rPr>
      </w:pPr>
      <w:r w:rsidRPr="00725CDD">
        <w:rPr>
          <w:rFonts w:eastAsia="Times New Roman" w:cs="Arial"/>
          <w:b/>
          <w:bCs/>
          <w:color w:val="008AAB"/>
          <w:sz w:val="22"/>
          <w:lang w:eastAsia="en-GB"/>
        </w:rPr>
        <w:t>What you</w:t>
      </w:r>
      <w:r w:rsidR="00F3324C" w:rsidRPr="00725CDD">
        <w:rPr>
          <w:rFonts w:eastAsia="Times New Roman" w:cs="Arial"/>
          <w:b/>
          <w:bCs/>
          <w:color w:val="008AAB"/>
          <w:sz w:val="22"/>
          <w:lang w:eastAsia="en-GB"/>
        </w:rPr>
        <w:t>’ll</w:t>
      </w:r>
      <w:r w:rsidR="004E7B5D" w:rsidRPr="00725CDD">
        <w:rPr>
          <w:rFonts w:eastAsia="Times New Roman" w:cs="Arial"/>
          <w:b/>
          <w:bCs/>
          <w:color w:val="008AAB"/>
          <w:sz w:val="22"/>
          <w:lang w:eastAsia="en-GB"/>
        </w:rPr>
        <w:t xml:space="preserve"> </w:t>
      </w:r>
      <w:r w:rsidRPr="00725CDD">
        <w:rPr>
          <w:rFonts w:eastAsia="Times New Roman" w:cs="Arial"/>
          <w:b/>
          <w:bCs/>
          <w:color w:val="008AAB"/>
          <w:sz w:val="22"/>
          <w:lang w:eastAsia="en-GB"/>
        </w:rPr>
        <w:t>be doing:</w:t>
      </w:r>
    </w:p>
    <w:p w14:paraId="09A4B86F" w14:textId="77777777" w:rsidR="001D7FC6" w:rsidRPr="001D7FC6" w:rsidRDefault="001D7FC6" w:rsidP="001D7FC6">
      <w:pPr>
        <w:textAlignment w:val="baseline"/>
        <w:rPr>
          <w:rFonts w:eastAsia="Times New Roman" w:cs="Arial"/>
          <w:b/>
          <w:bCs/>
          <w:sz w:val="22"/>
          <w:lang w:eastAsia="en-GB"/>
        </w:rPr>
      </w:pPr>
      <w:r w:rsidRPr="001D7FC6">
        <w:rPr>
          <w:rFonts w:eastAsia="Times New Roman" w:cs="Arial"/>
          <w:b/>
          <w:bCs/>
          <w:sz w:val="22"/>
          <w:lang w:eastAsia="en-GB"/>
        </w:rPr>
        <w:t>End-to-end claims management</w:t>
      </w:r>
    </w:p>
    <w:p w14:paraId="0F443585" w14:textId="77777777" w:rsidR="001D7FC6" w:rsidRPr="001D7FC6" w:rsidRDefault="001D7FC6" w:rsidP="001D7FC6">
      <w:pPr>
        <w:numPr>
          <w:ilvl w:val="0"/>
          <w:numId w:val="19"/>
        </w:numPr>
        <w:textAlignment w:val="baseline"/>
        <w:rPr>
          <w:rFonts w:eastAsia="Times New Roman" w:cs="Arial"/>
          <w:sz w:val="22"/>
          <w:lang w:eastAsia="en-GB"/>
        </w:rPr>
      </w:pPr>
      <w:r w:rsidRPr="001D7FC6">
        <w:rPr>
          <w:rFonts w:eastAsia="Times New Roman" w:cs="Arial"/>
          <w:sz w:val="22"/>
          <w:lang w:eastAsia="en-GB"/>
        </w:rPr>
        <w:t>Managing a portfolio of complex, high-value contractor and warranty claims across a diverse asset base</w:t>
      </w:r>
    </w:p>
    <w:p w14:paraId="46C5F5D3" w14:textId="77777777" w:rsidR="001D7FC6" w:rsidRPr="001D7FC6" w:rsidRDefault="001D7FC6" w:rsidP="001D7FC6">
      <w:pPr>
        <w:numPr>
          <w:ilvl w:val="0"/>
          <w:numId w:val="19"/>
        </w:numPr>
        <w:textAlignment w:val="baseline"/>
        <w:rPr>
          <w:rFonts w:eastAsia="Times New Roman" w:cs="Arial"/>
          <w:sz w:val="22"/>
          <w:lang w:eastAsia="en-GB"/>
        </w:rPr>
      </w:pPr>
      <w:r w:rsidRPr="001D7FC6">
        <w:rPr>
          <w:rFonts w:eastAsia="Times New Roman" w:cs="Arial"/>
          <w:sz w:val="22"/>
          <w:lang w:eastAsia="en-GB"/>
        </w:rPr>
        <w:t>Leading the preparation of robust Pre-Action Protocol packs, ensuring evidence, expert input and contractual links are fully established</w:t>
      </w:r>
    </w:p>
    <w:p w14:paraId="33747692" w14:textId="77777777" w:rsidR="001D7FC6" w:rsidRDefault="001D7FC6" w:rsidP="001D7FC6">
      <w:pPr>
        <w:numPr>
          <w:ilvl w:val="0"/>
          <w:numId w:val="19"/>
        </w:numPr>
        <w:textAlignment w:val="baseline"/>
        <w:rPr>
          <w:rFonts w:eastAsia="Times New Roman" w:cs="Arial"/>
          <w:sz w:val="22"/>
          <w:lang w:eastAsia="en-GB"/>
        </w:rPr>
      </w:pPr>
      <w:r w:rsidRPr="001D7FC6">
        <w:rPr>
          <w:rFonts w:eastAsia="Times New Roman" w:cs="Arial"/>
          <w:sz w:val="22"/>
          <w:lang w:eastAsia="en-GB"/>
        </w:rPr>
        <w:t>Maintaining strict oversight of statutory limitation periods to protect all recovery opportunities</w:t>
      </w:r>
    </w:p>
    <w:p w14:paraId="3BAFB076" w14:textId="77777777" w:rsidR="001D7FC6" w:rsidRPr="001D7FC6" w:rsidRDefault="001D7FC6" w:rsidP="001D7FC6">
      <w:pPr>
        <w:ind w:left="720"/>
        <w:textAlignment w:val="baseline"/>
        <w:rPr>
          <w:rFonts w:eastAsia="Times New Roman" w:cs="Arial"/>
          <w:sz w:val="22"/>
          <w:lang w:eastAsia="en-GB"/>
        </w:rPr>
      </w:pPr>
    </w:p>
    <w:p w14:paraId="15F58D7E" w14:textId="761E2644" w:rsidR="001D7FC6" w:rsidRPr="001D7FC6" w:rsidRDefault="001D7FC6" w:rsidP="001D7FC6">
      <w:pPr>
        <w:numPr>
          <w:ilvl w:val="0"/>
          <w:numId w:val="19"/>
        </w:numPr>
        <w:textAlignment w:val="baseline"/>
        <w:rPr>
          <w:rFonts w:eastAsia="Times New Roman" w:cs="Arial"/>
          <w:sz w:val="22"/>
          <w:lang w:eastAsia="en-GB"/>
        </w:rPr>
      </w:pPr>
      <w:r w:rsidRPr="001D7FC6">
        <w:rPr>
          <w:rFonts w:eastAsia="Times New Roman" w:cs="Arial"/>
          <w:sz w:val="22"/>
          <w:lang w:eastAsia="en-GB"/>
        </w:rPr>
        <w:t xml:space="preserve">Ensuring claims are progressed efficiently and aligned to organisational priorities </w:t>
      </w:r>
    </w:p>
    <w:p w14:paraId="0841D512" w14:textId="77777777" w:rsidR="001D7FC6" w:rsidRPr="001D7FC6" w:rsidRDefault="001D7FC6" w:rsidP="001D7FC6">
      <w:pPr>
        <w:textAlignment w:val="baseline"/>
        <w:rPr>
          <w:rFonts w:eastAsia="Times New Roman" w:cs="Arial"/>
          <w:b/>
          <w:bCs/>
          <w:sz w:val="22"/>
          <w:lang w:eastAsia="en-GB"/>
        </w:rPr>
      </w:pPr>
      <w:r w:rsidRPr="001D7FC6">
        <w:rPr>
          <w:rFonts w:eastAsia="Times New Roman" w:cs="Arial"/>
          <w:b/>
          <w:bCs/>
          <w:sz w:val="22"/>
          <w:lang w:eastAsia="en-GB"/>
        </w:rPr>
        <w:t>Legal management &amp; dispute resolution</w:t>
      </w:r>
    </w:p>
    <w:p w14:paraId="6097D327" w14:textId="77777777" w:rsidR="001D7FC6" w:rsidRPr="001D7FC6" w:rsidRDefault="001D7FC6" w:rsidP="001D7FC6">
      <w:pPr>
        <w:numPr>
          <w:ilvl w:val="0"/>
          <w:numId w:val="20"/>
        </w:numPr>
        <w:textAlignment w:val="baseline"/>
        <w:rPr>
          <w:rFonts w:eastAsia="Times New Roman" w:cs="Arial"/>
          <w:sz w:val="22"/>
          <w:lang w:eastAsia="en-GB"/>
        </w:rPr>
      </w:pPr>
      <w:r w:rsidRPr="001D7FC6">
        <w:rPr>
          <w:rFonts w:eastAsia="Times New Roman" w:cs="Arial"/>
          <w:sz w:val="22"/>
          <w:lang w:eastAsia="en-GB"/>
        </w:rPr>
        <w:t>Acting as the primary operational lead with external legal advisors and panel solicitors</w:t>
      </w:r>
    </w:p>
    <w:p w14:paraId="3B8C612D" w14:textId="77777777" w:rsidR="001D7FC6" w:rsidRPr="001D7FC6" w:rsidRDefault="001D7FC6" w:rsidP="001D7FC6">
      <w:pPr>
        <w:numPr>
          <w:ilvl w:val="0"/>
          <w:numId w:val="20"/>
        </w:numPr>
        <w:textAlignment w:val="baseline"/>
        <w:rPr>
          <w:rFonts w:eastAsia="Times New Roman" w:cs="Arial"/>
          <w:sz w:val="22"/>
          <w:lang w:eastAsia="en-GB"/>
        </w:rPr>
      </w:pPr>
      <w:r w:rsidRPr="001D7FC6">
        <w:rPr>
          <w:rFonts w:eastAsia="Times New Roman" w:cs="Arial"/>
          <w:sz w:val="22"/>
          <w:lang w:eastAsia="en-GB"/>
        </w:rPr>
        <w:t>Developing case strategies and quality assuring legal submissions</w:t>
      </w:r>
    </w:p>
    <w:p w14:paraId="1378C54E" w14:textId="77777777" w:rsidR="001D7FC6" w:rsidRPr="001D7FC6" w:rsidRDefault="001D7FC6" w:rsidP="001D7FC6">
      <w:pPr>
        <w:numPr>
          <w:ilvl w:val="0"/>
          <w:numId w:val="20"/>
        </w:numPr>
        <w:textAlignment w:val="baseline"/>
        <w:rPr>
          <w:rFonts w:eastAsia="Times New Roman" w:cs="Arial"/>
          <w:sz w:val="22"/>
          <w:lang w:eastAsia="en-GB"/>
        </w:rPr>
      </w:pPr>
      <w:r w:rsidRPr="001D7FC6">
        <w:rPr>
          <w:rFonts w:eastAsia="Times New Roman" w:cs="Arial"/>
          <w:sz w:val="22"/>
          <w:lang w:eastAsia="en-GB"/>
        </w:rPr>
        <w:t>Representing Southern Housing in mediation, ADR and dispute resolution processes</w:t>
      </w:r>
    </w:p>
    <w:p w14:paraId="1B35FF87" w14:textId="5E117E40" w:rsidR="001D7FC6" w:rsidRPr="001D7FC6" w:rsidRDefault="001D7FC6" w:rsidP="001D7FC6">
      <w:pPr>
        <w:numPr>
          <w:ilvl w:val="0"/>
          <w:numId w:val="20"/>
        </w:numPr>
        <w:textAlignment w:val="baseline"/>
        <w:rPr>
          <w:rFonts w:eastAsia="Times New Roman" w:cs="Arial"/>
          <w:sz w:val="22"/>
          <w:lang w:eastAsia="en-GB"/>
        </w:rPr>
      </w:pPr>
      <w:r w:rsidRPr="001D7FC6">
        <w:rPr>
          <w:rFonts w:eastAsia="Times New Roman" w:cs="Arial"/>
          <w:sz w:val="22"/>
          <w:lang w:eastAsia="en-GB"/>
        </w:rPr>
        <w:t xml:space="preserve">Managing complex claims scenarios, including insolvency and multi-party liability cases </w:t>
      </w:r>
    </w:p>
    <w:p w14:paraId="0198AEBF" w14:textId="77777777" w:rsidR="001D7FC6" w:rsidRPr="001D7FC6" w:rsidRDefault="001D7FC6" w:rsidP="001D7FC6">
      <w:pPr>
        <w:textAlignment w:val="baseline"/>
        <w:rPr>
          <w:rFonts w:eastAsia="Times New Roman" w:cs="Arial"/>
          <w:b/>
          <w:bCs/>
          <w:sz w:val="22"/>
          <w:lang w:eastAsia="en-GB"/>
        </w:rPr>
      </w:pPr>
      <w:r w:rsidRPr="001D7FC6">
        <w:rPr>
          <w:rFonts w:eastAsia="Times New Roman" w:cs="Arial"/>
          <w:b/>
          <w:bCs/>
          <w:sz w:val="22"/>
          <w:lang w:eastAsia="en-GB"/>
        </w:rPr>
        <w:t>Technical evidence &amp; team leadership</w:t>
      </w:r>
    </w:p>
    <w:p w14:paraId="59747A8D" w14:textId="77777777" w:rsidR="001D7FC6" w:rsidRPr="001D7FC6" w:rsidRDefault="001D7FC6" w:rsidP="001D7FC6">
      <w:pPr>
        <w:numPr>
          <w:ilvl w:val="0"/>
          <w:numId w:val="21"/>
        </w:numPr>
        <w:textAlignment w:val="baseline"/>
        <w:rPr>
          <w:rFonts w:eastAsia="Times New Roman" w:cs="Arial"/>
          <w:sz w:val="22"/>
          <w:lang w:eastAsia="en-GB"/>
        </w:rPr>
      </w:pPr>
      <w:r w:rsidRPr="001D7FC6">
        <w:rPr>
          <w:rFonts w:eastAsia="Times New Roman" w:cs="Arial"/>
          <w:sz w:val="22"/>
          <w:lang w:eastAsia="en-GB"/>
        </w:rPr>
        <w:t>Leading, mentoring and managing Claims Officers and the Evidence &amp; Disputes Officer</w:t>
      </w:r>
    </w:p>
    <w:p w14:paraId="648E50A8" w14:textId="77777777" w:rsidR="001D7FC6" w:rsidRPr="001D7FC6" w:rsidRDefault="001D7FC6" w:rsidP="001D7FC6">
      <w:pPr>
        <w:numPr>
          <w:ilvl w:val="0"/>
          <w:numId w:val="21"/>
        </w:numPr>
        <w:textAlignment w:val="baseline"/>
        <w:rPr>
          <w:rFonts w:eastAsia="Times New Roman" w:cs="Arial"/>
          <w:sz w:val="22"/>
          <w:lang w:eastAsia="en-GB"/>
        </w:rPr>
      </w:pPr>
      <w:r w:rsidRPr="001D7FC6">
        <w:rPr>
          <w:rFonts w:eastAsia="Times New Roman" w:cs="Arial"/>
          <w:sz w:val="22"/>
          <w:lang w:eastAsia="en-GB"/>
        </w:rPr>
        <w:t>Allocating workloads and ensuring high-quality case management across the team</w:t>
      </w:r>
    </w:p>
    <w:p w14:paraId="42B935BE" w14:textId="77777777" w:rsidR="001D7FC6" w:rsidRPr="001D7FC6" w:rsidRDefault="001D7FC6" w:rsidP="001D7FC6">
      <w:pPr>
        <w:numPr>
          <w:ilvl w:val="0"/>
          <w:numId w:val="21"/>
        </w:numPr>
        <w:textAlignment w:val="baseline"/>
        <w:rPr>
          <w:rFonts w:eastAsia="Times New Roman" w:cs="Arial"/>
          <w:sz w:val="22"/>
          <w:lang w:eastAsia="en-GB"/>
        </w:rPr>
      </w:pPr>
      <w:r w:rsidRPr="001D7FC6">
        <w:rPr>
          <w:rFonts w:eastAsia="Times New Roman" w:cs="Arial"/>
          <w:sz w:val="22"/>
          <w:lang w:eastAsia="en-GB"/>
        </w:rPr>
        <w:t>Working closely with technical teams to ensure FRAEW outputs and PAS 9980 methodologies are translated into legally defensible evidence</w:t>
      </w:r>
    </w:p>
    <w:p w14:paraId="564F8566" w14:textId="60253FDB" w:rsidR="001D7FC6" w:rsidRPr="001D7FC6" w:rsidRDefault="001D7FC6" w:rsidP="001D7FC6">
      <w:pPr>
        <w:numPr>
          <w:ilvl w:val="0"/>
          <w:numId w:val="21"/>
        </w:numPr>
        <w:textAlignment w:val="baseline"/>
        <w:rPr>
          <w:rFonts w:eastAsia="Times New Roman" w:cs="Arial"/>
          <w:sz w:val="22"/>
          <w:lang w:eastAsia="en-GB"/>
        </w:rPr>
      </w:pPr>
      <w:r w:rsidRPr="001D7FC6">
        <w:rPr>
          <w:rFonts w:eastAsia="Times New Roman" w:cs="Arial"/>
          <w:sz w:val="22"/>
          <w:lang w:eastAsia="en-GB"/>
        </w:rPr>
        <w:t xml:space="preserve">Driving consistency and excellence in technical and legal integration </w:t>
      </w:r>
    </w:p>
    <w:p w14:paraId="43BD8FEB" w14:textId="77777777" w:rsidR="001D7FC6" w:rsidRPr="001D7FC6" w:rsidRDefault="001D7FC6" w:rsidP="001D7FC6">
      <w:pPr>
        <w:textAlignment w:val="baseline"/>
        <w:rPr>
          <w:rFonts w:eastAsia="Times New Roman" w:cs="Arial"/>
          <w:b/>
          <w:bCs/>
          <w:sz w:val="22"/>
          <w:lang w:eastAsia="en-GB"/>
        </w:rPr>
      </w:pPr>
      <w:r w:rsidRPr="001D7FC6">
        <w:rPr>
          <w:rFonts w:eastAsia="Times New Roman" w:cs="Arial"/>
          <w:b/>
          <w:bCs/>
          <w:sz w:val="22"/>
          <w:lang w:eastAsia="en-GB"/>
        </w:rPr>
        <w:t>Governance &amp; performance oversight</w:t>
      </w:r>
    </w:p>
    <w:p w14:paraId="5A46F97E" w14:textId="77777777" w:rsidR="001D7FC6" w:rsidRPr="00FE3242" w:rsidRDefault="001D7FC6" w:rsidP="001D7FC6">
      <w:pPr>
        <w:numPr>
          <w:ilvl w:val="0"/>
          <w:numId w:val="22"/>
        </w:numPr>
        <w:textAlignment w:val="baseline"/>
        <w:rPr>
          <w:rFonts w:eastAsia="Times New Roman" w:cs="Arial"/>
          <w:sz w:val="22"/>
          <w:lang w:eastAsia="en-GB"/>
        </w:rPr>
      </w:pPr>
      <w:r w:rsidRPr="00FE3242">
        <w:rPr>
          <w:rFonts w:eastAsia="Times New Roman" w:cs="Arial"/>
          <w:sz w:val="22"/>
          <w:lang w:eastAsia="en-GB"/>
        </w:rPr>
        <w:t>Maintaining accurate claims trackers and recovery pipeline forecasts</w:t>
      </w:r>
    </w:p>
    <w:p w14:paraId="6FDE4FC8" w14:textId="77777777" w:rsidR="001D7FC6" w:rsidRPr="00FE3242" w:rsidRDefault="001D7FC6" w:rsidP="001D7FC6">
      <w:pPr>
        <w:numPr>
          <w:ilvl w:val="0"/>
          <w:numId w:val="22"/>
        </w:numPr>
        <w:textAlignment w:val="baseline"/>
        <w:rPr>
          <w:rFonts w:eastAsia="Times New Roman" w:cs="Arial"/>
          <w:sz w:val="22"/>
          <w:lang w:eastAsia="en-GB"/>
        </w:rPr>
      </w:pPr>
      <w:r w:rsidRPr="00FE3242">
        <w:rPr>
          <w:rFonts w:eastAsia="Times New Roman" w:cs="Arial"/>
          <w:sz w:val="22"/>
          <w:lang w:eastAsia="en-GB"/>
        </w:rPr>
        <w:t>Identifying and managing financial risks that could impact the Long-Term Financial Plan</w:t>
      </w:r>
    </w:p>
    <w:p w14:paraId="3DBBB3CF" w14:textId="100F8FE6" w:rsidR="001D7FC6" w:rsidRPr="00FE3242" w:rsidRDefault="001D7FC6" w:rsidP="001D7FC6">
      <w:pPr>
        <w:numPr>
          <w:ilvl w:val="0"/>
          <w:numId w:val="22"/>
        </w:numPr>
        <w:textAlignment w:val="baseline"/>
        <w:rPr>
          <w:rFonts w:eastAsia="Times New Roman" w:cs="Arial"/>
          <w:sz w:val="22"/>
          <w:lang w:eastAsia="en-GB"/>
        </w:rPr>
      </w:pPr>
      <w:r w:rsidRPr="00FE3242">
        <w:rPr>
          <w:rFonts w:eastAsia="Times New Roman" w:cs="Arial"/>
          <w:sz w:val="22"/>
          <w:lang w:eastAsia="en-GB"/>
        </w:rPr>
        <w:t xml:space="preserve">Producing clear reporting to support governance and decision-making </w:t>
      </w:r>
    </w:p>
    <w:p w14:paraId="6DA6E790" w14:textId="77777777" w:rsidR="0051368C" w:rsidRPr="00A465C9" w:rsidRDefault="0051368C" w:rsidP="0051368C">
      <w:pPr>
        <w:textAlignment w:val="baseline"/>
        <w:rPr>
          <w:rFonts w:ascii="Segoe UI" w:eastAsia="Times New Roman" w:hAnsi="Segoe UI" w:cs="Segoe UI"/>
          <w:sz w:val="22"/>
          <w:lang w:eastAsia="en-GB"/>
        </w:rPr>
      </w:pPr>
      <w:r w:rsidRPr="00A465C9">
        <w:rPr>
          <w:rFonts w:eastAsia="Times New Roman" w:cs="Arial"/>
          <w:sz w:val="22"/>
          <w:lang w:eastAsia="en-GB"/>
        </w:rPr>
        <w:t>  </w:t>
      </w:r>
    </w:p>
    <w:p w14:paraId="6C90156F" w14:textId="4401FE3D" w:rsidR="00AB789E" w:rsidRDefault="00AB789E" w:rsidP="00AB789E">
      <w:pPr>
        <w:textAlignment w:val="baseline"/>
        <w:rPr>
          <w:rFonts w:eastAsia="Times New Roman" w:cs="Arial"/>
          <w:b/>
          <w:bCs/>
          <w:color w:val="008AAB"/>
          <w:sz w:val="22"/>
          <w:lang w:eastAsia="en-GB"/>
        </w:rPr>
      </w:pPr>
      <w:r w:rsidRPr="00725CDD">
        <w:rPr>
          <w:rFonts w:eastAsia="Times New Roman" w:cs="Arial"/>
          <w:b/>
          <w:bCs/>
          <w:color w:val="008AAB"/>
          <w:sz w:val="22"/>
          <w:lang w:eastAsia="en-GB"/>
        </w:rPr>
        <w:t>What you</w:t>
      </w:r>
      <w:r w:rsidR="00F3324C" w:rsidRPr="00725CDD">
        <w:rPr>
          <w:rFonts w:eastAsia="Times New Roman" w:cs="Arial"/>
          <w:b/>
          <w:bCs/>
          <w:color w:val="008AAB"/>
          <w:sz w:val="22"/>
          <w:lang w:eastAsia="en-GB"/>
        </w:rPr>
        <w:t>’ll</w:t>
      </w:r>
      <w:r w:rsidRPr="00725CDD">
        <w:rPr>
          <w:rFonts w:eastAsia="Times New Roman" w:cs="Arial"/>
          <w:b/>
          <w:bCs/>
          <w:color w:val="008AAB"/>
          <w:sz w:val="22"/>
          <w:lang w:eastAsia="en-GB"/>
        </w:rPr>
        <w:t xml:space="preserve"> need:</w:t>
      </w:r>
    </w:p>
    <w:p w14:paraId="751AF485" w14:textId="77777777" w:rsidR="00F5471F" w:rsidRPr="00725CDD" w:rsidRDefault="00F5471F" w:rsidP="00AB789E">
      <w:pPr>
        <w:textAlignment w:val="baseline"/>
        <w:rPr>
          <w:rFonts w:eastAsia="Times New Roman" w:cs="Arial"/>
          <w:b/>
          <w:bCs/>
          <w:color w:val="008AAB"/>
          <w:sz w:val="22"/>
          <w:lang w:eastAsia="en-GB"/>
        </w:rPr>
      </w:pPr>
    </w:p>
    <w:p w14:paraId="40DC5DCE" w14:textId="77777777" w:rsidR="00F5471F" w:rsidRPr="00F5471F" w:rsidRDefault="00F5471F" w:rsidP="00F5471F">
      <w:pPr>
        <w:rPr>
          <w:b/>
          <w:bCs/>
        </w:rPr>
      </w:pPr>
      <w:r w:rsidRPr="00F5471F">
        <w:rPr>
          <w:b/>
          <w:bCs/>
        </w:rPr>
        <w:t>Experience &amp; knowledge</w:t>
      </w:r>
    </w:p>
    <w:p w14:paraId="032AA53F" w14:textId="010B2DB5" w:rsidR="00FE3242" w:rsidRPr="00FE3242" w:rsidRDefault="00FE3242" w:rsidP="00FE3242">
      <w:pPr>
        <w:pStyle w:val="ListParagraph"/>
        <w:numPr>
          <w:ilvl w:val="0"/>
          <w:numId w:val="22"/>
        </w:numPr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Pr="00FE3242">
        <w:rPr>
          <w:rFonts w:ascii="Arial" w:hAnsi="Arial" w:cs="Arial"/>
        </w:rPr>
        <w:t xml:space="preserve">xperience managing high-value construction claims, commercial litigation, insurance/warranty claims or forensic building investigations </w:t>
      </w:r>
    </w:p>
    <w:p w14:paraId="161210CB" w14:textId="5915472E" w:rsidR="00FE3242" w:rsidRPr="00FE3242" w:rsidRDefault="00FE3242" w:rsidP="00FE3242">
      <w:pPr>
        <w:pStyle w:val="ListParagraph"/>
        <w:numPr>
          <w:ilvl w:val="0"/>
          <w:numId w:val="22"/>
        </w:numPr>
        <w:rPr>
          <w:rFonts w:ascii="Arial" w:hAnsi="Arial" w:cs="Arial"/>
        </w:rPr>
      </w:pPr>
      <w:r w:rsidRPr="00FE3242">
        <w:rPr>
          <w:rFonts w:ascii="Arial" w:hAnsi="Arial" w:cs="Arial"/>
        </w:rPr>
        <w:t xml:space="preserve">Strong understanding of social housing, construction or legal sectors </w:t>
      </w:r>
    </w:p>
    <w:p w14:paraId="4E1B0A59" w14:textId="037F2990" w:rsidR="00FE3242" w:rsidRPr="00FE3242" w:rsidRDefault="00FE3242" w:rsidP="00FE3242">
      <w:pPr>
        <w:pStyle w:val="ListParagraph"/>
        <w:numPr>
          <w:ilvl w:val="0"/>
          <w:numId w:val="22"/>
        </w:numPr>
        <w:rPr>
          <w:rFonts w:ascii="Arial" w:hAnsi="Arial" w:cs="Arial"/>
        </w:rPr>
      </w:pPr>
      <w:r w:rsidRPr="00FE3242">
        <w:rPr>
          <w:rFonts w:ascii="Arial" w:hAnsi="Arial" w:cs="Arial"/>
        </w:rPr>
        <w:t xml:space="preserve">Expertise in building safety legislation, contract law and limitation frameworks </w:t>
      </w:r>
    </w:p>
    <w:p w14:paraId="7E68D790" w14:textId="43334866" w:rsidR="00FE3242" w:rsidRPr="00FE3242" w:rsidRDefault="00FE3242" w:rsidP="00FE3242">
      <w:pPr>
        <w:pStyle w:val="ListParagraph"/>
        <w:numPr>
          <w:ilvl w:val="0"/>
          <w:numId w:val="22"/>
        </w:numPr>
        <w:rPr>
          <w:rFonts w:ascii="Arial" w:hAnsi="Arial" w:cs="Arial"/>
        </w:rPr>
      </w:pPr>
      <w:r w:rsidRPr="00FE3242">
        <w:rPr>
          <w:rFonts w:ascii="Arial" w:hAnsi="Arial" w:cs="Arial"/>
        </w:rPr>
        <w:t xml:space="preserve">Knowledge of Building Safety Act, Defective Premises Act, Limitation Act and construction contracts (JCT/NEC) </w:t>
      </w:r>
    </w:p>
    <w:p w14:paraId="1722AA59" w14:textId="3EBEDDB2" w:rsidR="00FE3242" w:rsidRPr="00FE3242" w:rsidRDefault="00FE3242" w:rsidP="00FE3242">
      <w:pPr>
        <w:pStyle w:val="ListParagraph"/>
        <w:numPr>
          <w:ilvl w:val="0"/>
          <w:numId w:val="22"/>
        </w:numPr>
        <w:rPr>
          <w:rFonts w:ascii="Arial" w:hAnsi="Arial" w:cs="Arial"/>
        </w:rPr>
      </w:pPr>
      <w:r w:rsidRPr="00FE3242">
        <w:rPr>
          <w:rFonts w:ascii="Arial" w:hAnsi="Arial" w:cs="Arial"/>
        </w:rPr>
        <w:t>Degree or professional qualification in a relevant discipline (e.g. Law, RICS, CIOB or similar</w:t>
      </w:r>
    </w:p>
    <w:p w14:paraId="0722E137" w14:textId="4CBF4C4B" w:rsidR="00F5471F" w:rsidRPr="00F5471F" w:rsidRDefault="00F5471F" w:rsidP="00585896">
      <w:pPr>
        <w:rPr>
          <w:b/>
          <w:bCs/>
        </w:rPr>
      </w:pPr>
      <w:r w:rsidRPr="00F5471F">
        <w:rPr>
          <w:b/>
          <w:bCs/>
        </w:rPr>
        <w:t>Skills &amp; abilities</w:t>
      </w:r>
    </w:p>
    <w:p w14:paraId="0B583D7C" w14:textId="618B1807" w:rsidR="00C024D5" w:rsidRPr="00C024D5" w:rsidRDefault="00C024D5" w:rsidP="00C024D5">
      <w:pPr>
        <w:pStyle w:val="ListParagraph"/>
        <w:numPr>
          <w:ilvl w:val="0"/>
          <w:numId w:val="22"/>
        </w:numPr>
        <w:rPr>
          <w:rFonts w:ascii="Arial" w:hAnsi="Arial" w:cs="Arial"/>
        </w:rPr>
      </w:pPr>
      <w:r w:rsidRPr="00C024D5">
        <w:rPr>
          <w:rFonts w:ascii="Arial" w:hAnsi="Arial" w:cs="Arial"/>
        </w:rPr>
        <w:t>Strong</w:t>
      </w:r>
      <w:r>
        <w:rPr>
          <w:rFonts w:ascii="Arial" w:hAnsi="Arial" w:cs="Arial"/>
        </w:rPr>
        <w:t xml:space="preserve"> </w:t>
      </w:r>
      <w:r w:rsidRPr="00C024D5">
        <w:rPr>
          <w:rFonts w:ascii="Arial" w:hAnsi="Arial" w:cs="Arial"/>
        </w:rPr>
        <w:t xml:space="preserve">analytical capability, able to interpret complex technical and legal information and translate into effective claims strategies </w:t>
      </w:r>
    </w:p>
    <w:p w14:paraId="533B66E2" w14:textId="2B7507A1" w:rsidR="00C024D5" w:rsidRPr="00C024D5" w:rsidRDefault="00C024D5" w:rsidP="00C024D5">
      <w:pPr>
        <w:pStyle w:val="ListParagraph"/>
        <w:numPr>
          <w:ilvl w:val="0"/>
          <w:numId w:val="22"/>
        </w:numPr>
        <w:rPr>
          <w:rFonts w:ascii="Arial" w:hAnsi="Arial" w:cs="Arial"/>
        </w:rPr>
      </w:pPr>
      <w:r w:rsidRPr="00C024D5">
        <w:rPr>
          <w:rFonts w:ascii="Arial" w:hAnsi="Arial" w:cs="Arial"/>
        </w:rPr>
        <w:t xml:space="preserve">Excellent negotiation and influencing skills, achieving successful financial outcomes in challenging environments </w:t>
      </w:r>
    </w:p>
    <w:p w14:paraId="28E6C5B8" w14:textId="43B2773E" w:rsidR="00C024D5" w:rsidRPr="00C024D5" w:rsidRDefault="00C024D5" w:rsidP="00C024D5">
      <w:pPr>
        <w:pStyle w:val="ListParagraph"/>
        <w:numPr>
          <w:ilvl w:val="0"/>
          <w:numId w:val="22"/>
        </w:numPr>
        <w:rPr>
          <w:rFonts w:ascii="Arial" w:hAnsi="Arial" w:cs="Arial"/>
        </w:rPr>
      </w:pPr>
      <w:r w:rsidRPr="00C024D5">
        <w:rPr>
          <w:rFonts w:ascii="Arial" w:hAnsi="Arial" w:cs="Arial"/>
        </w:rPr>
        <w:t xml:space="preserve">High standard of written communication, producing clear and accurate legal and technical documentation </w:t>
      </w:r>
    </w:p>
    <w:p w14:paraId="383BE09D" w14:textId="30955181" w:rsidR="00C024D5" w:rsidRPr="00C024D5" w:rsidRDefault="00C024D5" w:rsidP="00C024D5">
      <w:pPr>
        <w:pStyle w:val="ListParagraph"/>
        <w:numPr>
          <w:ilvl w:val="0"/>
          <w:numId w:val="22"/>
        </w:numPr>
        <w:rPr>
          <w:rFonts w:ascii="Arial" w:hAnsi="Arial" w:cs="Arial"/>
        </w:rPr>
      </w:pPr>
      <w:r w:rsidRPr="00C024D5">
        <w:rPr>
          <w:rFonts w:ascii="Arial" w:hAnsi="Arial" w:cs="Arial"/>
        </w:rPr>
        <w:t>Proven leadership skills with the ability to manage and prioritise complex workloads across a team</w:t>
      </w:r>
    </w:p>
    <w:p w14:paraId="665E7943" w14:textId="64DA843C" w:rsidR="00A465C9" w:rsidRPr="00A465C9" w:rsidRDefault="00A465C9" w:rsidP="00A959C9">
      <w:pPr>
        <w:pStyle w:val="ListParagraph"/>
      </w:pPr>
    </w:p>
    <w:sectPr w:rsidR="00A465C9" w:rsidRPr="00A465C9" w:rsidSect="00D81DAF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-1418" w:right="1134" w:bottom="992" w:left="1418" w:header="709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C27DBA" w14:textId="77777777" w:rsidR="00B02EA7" w:rsidRDefault="00B02EA7" w:rsidP="005606DA">
      <w:r>
        <w:separator/>
      </w:r>
    </w:p>
  </w:endnote>
  <w:endnote w:type="continuationSeparator" w:id="0">
    <w:p w14:paraId="0FB1FD7D" w14:textId="77777777" w:rsidR="00B02EA7" w:rsidRDefault="00B02EA7" w:rsidP="00560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45FE0" w14:textId="530F1673" w:rsidR="00C06136" w:rsidRDefault="00C06136">
    <w:pPr>
      <w:pStyle w:val="Footer"/>
    </w:pPr>
    <w:r>
      <w:rPr>
        <w:b/>
        <w:noProof/>
        <w:color w:val="FFFFFF" w:themeColor="background1"/>
        <w:sz w:val="16"/>
        <w:szCs w:val="16"/>
        <w:lang w:eastAsia="en-GB"/>
      </w:rPr>
      <w:drawing>
        <wp:anchor distT="0" distB="0" distL="114300" distR="114300" simplePos="0" relativeHeight="251662336" behindDoc="1" locked="0" layoutInCell="1" allowOverlap="1" wp14:anchorId="04DD2035" wp14:editId="34CA3FAE">
          <wp:simplePos x="0" y="0"/>
          <wp:positionH relativeFrom="page">
            <wp:posOffset>19896</wp:posOffset>
          </wp:positionH>
          <wp:positionV relativeFrom="paragraph">
            <wp:posOffset>-592879</wp:posOffset>
          </wp:positionV>
          <wp:extent cx="7603490" cy="940435"/>
          <wp:effectExtent l="0" t="0" r="0" b="0"/>
          <wp:wrapThrough wrapText="bothSides">
            <wp:wrapPolygon edited="0">
              <wp:start x="0" y="875"/>
              <wp:lineTo x="0" y="2625"/>
              <wp:lineTo x="7522" y="8751"/>
              <wp:lineTo x="6927" y="10939"/>
              <wp:lineTo x="5845" y="15314"/>
              <wp:lineTo x="5899" y="17502"/>
              <wp:lineTo x="15640" y="17502"/>
              <wp:lineTo x="15694" y="15314"/>
              <wp:lineTo x="13962" y="8751"/>
              <wp:lineTo x="21539" y="3063"/>
              <wp:lineTo x="21539" y="875"/>
              <wp:lineTo x="0" y="875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3490" cy="940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B0EEE" w14:textId="1768E6A6" w:rsidR="069EE568" w:rsidRDefault="00374EEB" w:rsidP="069EE568">
    <w:pPr>
      <w:spacing w:line="276" w:lineRule="auto"/>
      <w:rPr>
        <w:rFonts w:eastAsia="Calibri"/>
        <w:color w:val="000000" w:themeColor="text1"/>
        <w:szCs w:val="24"/>
      </w:rPr>
    </w:pPr>
    <w:r>
      <w:rPr>
        <w:b/>
        <w:noProof/>
        <w:color w:val="FFFFFF" w:themeColor="background1"/>
        <w:sz w:val="16"/>
        <w:szCs w:val="16"/>
        <w:lang w:eastAsia="en-GB"/>
      </w:rPr>
      <w:drawing>
        <wp:anchor distT="0" distB="0" distL="114300" distR="114300" simplePos="0" relativeHeight="251659264" behindDoc="1" locked="0" layoutInCell="1" allowOverlap="1" wp14:anchorId="3E218AEA" wp14:editId="78B0EDEB">
          <wp:simplePos x="0" y="0"/>
          <wp:positionH relativeFrom="page">
            <wp:align>center</wp:align>
          </wp:positionH>
          <wp:positionV relativeFrom="paragraph">
            <wp:posOffset>-566632</wp:posOffset>
          </wp:positionV>
          <wp:extent cx="7603490" cy="940435"/>
          <wp:effectExtent l="0" t="0" r="0" b="0"/>
          <wp:wrapThrough wrapText="bothSides">
            <wp:wrapPolygon edited="0">
              <wp:start x="0" y="875"/>
              <wp:lineTo x="0" y="2625"/>
              <wp:lineTo x="7522" y="8751"/>
              <wp:lineTo x="6927" y="10939"/>
              <wp:lineTo x="5845" y="15314"/>
              <wp:lineTo x="5899" y="17502"/>
              <wp:lineTo x="15640" y="17502"/>
              <wp:lineTo x="15694" y="15314"/>
              <wp:lineTo x="13962" y="8751"/>
              <wp:lineTo x="21539" y="3063"/>
              <wp:lineTo x="21539" y="875"/>
              <wp:lineTo x="0" y="875"/>
            </wp:wrapPolygon>
          </wp:wrapThrough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3490" cy="940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eastAsia="Calibri"/>
        <w:color w:val="000000" w:themeColor="text1"/>
        <w:szCs w:val="24"/>
      </w:rPr>
      <w:softHyphen/>
    </w:r>
    <w:r>
      <w:rPr>
        <w:rFonts w:eastAsia="Calibri"/>
        <w:color w:val="000000" w:themeColor="text1"/>
        <w:szCs w:val="24"/>
      </w:rPr>
      <w:softHyphen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4D7FF" w14:textId="77777777" w:rsidR="00B02EA7" w:rsidRDefault="00B02EA7" w:rsidP="005606DA">
      <w:r>
        <w:separator/>
      </w:r>
    </w:p>
  </w:footnote>
  <w:footnote w:type="continuationSeparator" w:id="0">
    <w:p w14:paraId="098822F5" w14:textId="77777777" w:rsidR="00B02EA7" w:rsidRDefault="00B02EA7" w:rsidP="005606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8F8F4" w14:textId="6AE10DB9" w:rsidR="0051368C" w:rsidRDefault="0051368C">
    <w:pPr>
      <w:pStyle w:val="Header"/>
    </w:pPr>
    <w:r>
      <w:rPr>
        <w:noProof/>
      </w:rPr>
      <w:drawing>
        <wp:anchor distT="0" distB="0" distL="114300" distR="114300" simplePos="0" relativeHeight="251665408" behindDoc="1" locked="0" layoutInCell="1" allowOverlap="1" wp14:anchorId="52F5C160" wp14:editId="5DE0C680">
          <wp:simplePos x="0" y="0"/>
          <wp:positionH relativeFrom="page">
            <wp:align>left</wp:align>
          </wp:positionH>
          <wp:positionV relativeFrom="paragraph">
            <wp:posOffset>-451485</wp:posOffset>
          </wp:positionV>
          <wp:extent cx="7532370" cy="1783442"/>
          <wp:effectExtent l="0" t="0" r="0" b="0"/>
          <wp:wrapTight wrapText="bothSides">
            <wp:wrapPolygon edited="0">
              <wp:start x="18246" y="3000"/>
              <wp:lineTo x="3551" y="6000"/>
              <wp:lineTo x="1475" y="6231"/>
              <wp:lineTo x="1475" y="15231"/>
              <wp:lineTo x="18246" y="18231"/>
              <wp:lineTo x="18574" y="18231"/>
              <wp:lineTo x="18956" y="17769"/>
              <wp:lineTo x="19939" y="15462"/>
              <wp:lineTo x="19885" y="14538"/>
              <wp:lineTo x="20103" y="10846"/>
              <wp:lineTo x="20049" y="6231"/>
              <wp:lineTo x="19229" y="4154"/>
              <wp:lineTo x="18519" y="3000"/>
              <wp:lineTo x="18246" y="3000"/>
            </wp:wrapPolygon>
          </wp:wrapTight>
          <wp:docPr id="5" name="Picture 5" descr="Sha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Shape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2370" cy="17834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2771BB5" w14:textId="3257BC56" w:rsidR="009B3C70" w:rsidRDefault="009B3C7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84E73" w14:textId="5699DE3E" w:rsidR="001E2EF0" w:rsidRDefault="00C06136" w:rsidP="00C06136">
    <w:pPr>
      <w:pStyle w:val="BodyText"/>
      <w:spacing w:line="244" w:lineRule="auto"/>
      <w:ind w:left="6096" w:right="2"/>
      <w:jc w:val="cent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86974EA" wp14:editId="56293508">
          <wp:simplePos x="0" y="0"/>
          <wp:positionH relativeFrom="column">
            <wp:posOffset>-882650</wp:posOffset>
          </wp:positionH>
          <wp:positionV relativeFrom="paragraph">
            <wp:posOffset>-448734</wp:posOffset>
          </wp:positionV>
          <wp:extent cx="7532370" cy="1783442"/>
          <wp:effectExtent l="0" t="0" r="0" b="0"/>
          <wp:wrapTight wrapText="bothSides">
            <wp:wrapPolygon edited="0">
              <wp:start x="18246" y="3000"/>
              <wp:lineTo x="3551" y="6000"/>
              <wp:lineTo x="1475" y="6231"/>
              <wp:lineTo x="1475" y="15231"/>
              <wp:lineTo x="18246" y="18231"/>
              <wp:lineTo x="18574" y="18231"/>
              <wp:lineTo x="18956" y="17769"/>
              <wp:lineTo x="19939" y="15462"/>
              <wp:lineTo x="19885" y="14538"/>
              <wp:lineTo x="20103" y="10846"/>
              <wp:lineTo x="20049" y="6231"/>
              <wp:lineTo x="19229" y="4154"/>
              <wp:lineTo x="18519" y="3000"/>
              <wp:lineTo x="18246" y="300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2370" cy="17834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638DD"/>
    <w:multiLevelType w:val="multilevel"/>
    <w:tmpl w:val="8C422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CF30B8"/>
    <w:multiLevelType w:val="multilevel"/>
    <w:tmpl w:val="5C0E1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9E34DD"/>
    <w:multiLevelType w:val="multilevel"/>
    <w:tmpl w:val="846A4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2A2853"/>
    <w:multiLevelType w:val="multilevel"/>
    <w:tmpl w:val="89F28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0208C5"/>
    <w:multiLevelType w:val="multilevel"/>
    <w:tmpl w:val="54E8C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0F4BC3"/>
    <w:multiLevelType w:val="hybridMultilevel"/>
    <w:tmpl w:val="551A177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0B50123"/>
    <w:multiLevelType w:val="multilevel"/>
    <w:tmpl w:val="80D88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701AC7"/>
    <w:multiLevelType w:val="multilevel"/>
    <w:tmpl w:val="02500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760A60"/>
    <w:multiLevelType w:val="hybridMultilevel"/>
    <w:tmpl w:val="577EE7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7F0211"/>
    <w:multiLevelType w:val="multilevel"/>
    <w:tmpl w:val="CC100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4A1A5F"/>
    <w:multiLevelType w:val="multilevel"/>
    <w:tmpl w:val="A9C0C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791B5A"/>
    <w:multiLevelType w:val="multilevel"/>
    <w:tmpl w:val="069CE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DC02B7B"/>
    <w:multiLevelType w:val="hybridMultilevel"/>
    <w:tmpl w:val="77A0BF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7A4375"/>
    <w:multiLevelType w:val="multilevel"/>
    <w:tmpl w:val="58FC3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B63E85"/>
    <w:multiLevelType w:val="multilevel"/>
    <w:tmpl w:val="7A2EA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9E02541"/>
    <w:multiLevelType w:val="hybridMultilevel"/>
    <w:tmpl w:val="EF7644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2F64A4"/>
    <w:multiLevelType w:val="multilevel"/>
    <w:tmpl w:val="D59C5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D592D9F"/>
    <w:multiLevelType w:val="multilevel"/>
    <w:tmpl w:val="C2749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1D2428A"/>
    <w:multiLevelType w:val="multilevel"/>
    <w:tmpl w:val="CCD8F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2ED45A4"/>
    <w:multiLevelType w:val="hybridMultilevel"/>
    <w:tmpl w:val="ED7C30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0B7303"/>
    <w:multiLevelType w:val="hybridMultilevel"/>
    <w:tmpl w:val="F4A287B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85539FE"/>
    <w:multiLevelType w:val="multilevel"/>
    <w:tmpl w:val="E7F67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A2A6558"/>
    <w:multiLevelType w:val="hybridMultilevel"/>
    <w:tmpl w:val="7B6AF0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E678FC"/>
    <w:multiLevelType w:val="multilevel"/>
    <w:tmpl w:val="5BE85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1488904">
    <w:abstractNumId w:val="16"/>
  </w:num>
  <w:num w:numId="2" w16cid:durableId="353046137">
    <w:abstractNumId w:val="15"/>
  </w:num>
  <w:num w:numId="3" w16cid:durableId="935989121">
    <w:abstractNumId w:val="22"/>
  </w:num>
  <w:num w:numId="4" w16cid:durableId="783114518">
    <w:abstractNumId w:val="6"/>
  </w:num>
  <w:num w:numId="5" w16cid:durableId="1852254537">
    <w:abstractNumId w:val="14"/>
  </w:num>
  <w:num w:numId="6" w16cid:durableId="877544388">
    <w:abstractNumId w:val="1"/>
  </w:num>
  <w:num w:numId="7" w16cid:durableId="1997687070">
    <w:abstractNumId w:val="0"/>
  </w:num>
  <w:num w:numId="8" w16cid:durableId="623073295">
    <w:abstractNumId w:val="11"/>
  </w:num>
  <w:num w:numId="9" w16cid:durableId="1868711054">
    <w:abstractNumId w:val="18"/>
  </w:num>
  <w:num w:numId="10" w16cid:durableId="579413525">
    <w:abstractNumId w:val="8"/>
  </w:num>
  <w:num w:numId="11" w16cid:durableId="1490362853">
    <w:abstractNumId w:val="21"/>
  </w:num>
  <w:num w:numId="12" w16cid:durableId="644546987">
    <w:abstractNumId w:val="4"/>
  </w:num>
  <w:num w:numId="13" w16cid:durableId="2085561290">
    <w:abstractNumId w:val="7"/>
  </w:num>
  <w:num w:numId="14" w16cid:durableId="1255089340">
    <w:abstractNumId w:val="10"/>
  </w:num>
  <w:num w:numId="15" w16cid:durableId="772363506">
    <w:abstractNumId w:val="23"/>
  </w:num>
  <w:num w:numId="16" w16cid:durableId="491214744">
    <w:abstractNumId w:val="2"/>
  </w:num>
  <w:num w:numId="17" w16cid:durableId="2085104054">
    <w:abstractNumId w:val="19"/>
  </w:num>
  <w:num w:numId="18" w16cid:durableId="384257512">
    <w:abstractNumId w:val="20"/>
  </w:num>
  <w:num w:numId="19" w16cid:durableId="697514136">
    <w:abstractNumId w:val="9"/>
  </w:num>
  <w:num w:numId="20" w16cid:durableId="1517383193">
    <w:abstractNumId w:val="17"/>
  </w:num>
  <w:num w:numId="21" w16cid:durableId="750127466">
    <w:abstractNumId w:val="3"/>
  </w:num>
  <w:num w:numId="22" w16cid:durableId="1668247141">
    <w:abstractNumId w:val="13"/>
  </w:num>
  <w:num w:numId="23" w16cid:durableId="1410689339">
    <w:abstractNumId w:val="12"/>
  </w:num>
  <w:num w:numId="24" w16cid:durableId="458694618">
    <w:abstractNumId w:val="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551B"/>
    <w:rsid w:val="00001F57"/>
    <w:rsid w:val="00020922"/>
    <w:rsid w:val="000220EF"/>
    <w:rsid w:val="0003250D"/>
    <w:rsid w:val="000B3EFB"/>
    <w:rsid w:val="000C7077"/>
    <w:rsid w:val="000F6866"/>
    <w:rsid w:val="00110271"/>
    <w:rsid w:val="00145C83"/>
    <w:rsid w:val="00165380"/>
    <w:rsid w:val="00167FA7"/>
    <w:rsid w:val="00174A59"/>
    <w:rsid w:val="001A6F93"/>
    <w:rsid w:val="001C4236"/>
    <w:rsid w:val="001D7FC6"/>
    <w:rsid w:val="001E2EF0"/>
    <w:rsid w:val="002245B2"/>
    <w:rsid w:val="00232FDD"/>
    <w:rsid w:val="00240BA7"/>
    <w:rsid w:val="00277E45"/>
    <w:rsid w:val="002C1A8E"/>
    <w:rsid w:val="002D6926"/>
    <w:rsid w:val="002E6D16"/>
    <w:rsid w:val="00342B1E"/>
    <w:rsid w:val="0036531C"/>
    <w:rsid w:val="00374A3A"/>
    <w:rsid w:val="00374EEB"/>
    <w:rsid w:val="003B18DD"/>
    <w:rsid w:val="003F07A6"/>
    <w:rsid w:val="004163F2"/>
    <w:rsid w:val="00421128"/>
    <w:rsid w:val="00463440"/>
    <w:rsid w:val="0049631C"/>
    <w:rsid w:val="004A4AC5"/>
    <w:rsid w:val="004C08AE"/>
    <w:rsid w:val="004C6D92"/>
    <w:rsid w:val="004D28D0"/>
    <w:rsid w:val="004E7B5D"/>
    <w:rsid w:val="004F0FCF"/>
    <w:rsid w:val="004F4DBC"/>
    <w:rsid w:val="0051368C"/>
    <w:rsid w:val="00527BA4"/>
    <w:rsid w:val="00535B8B"/>
    <w:rsid w:val="005606DA"/>
    <w:rsid w:val="00561CCF"/>
    <w:rsid w:val="00574FB5"/>
    <w:rsid w:val="005769CE"/>
    <w:rsid w:val="00580EB9"/>
    <w:rsid w:val="00583FC7"/>
    <w:rsid w:val="00585896"/>
    <w:rsid w:val="00587C6A"/>
    <w:rsid w:val="00595DA7"/>
    <w:rsid w:val="005C33B0"/>
    <w:rsid w:val="005C5A26"/>
    <w:rsid w:val="005D17FA"/>
    <w:rsid w:val="005D72F1"/>
    <w:rsid w:val="005F576B"/>
    <w:rsid w:val="00607723"/>
    <w:rsid w:val="006564FB"/>
    <w:rsid w:val="00661ABE"/>
    <w:rsid w:val="006721FB"/>
    <w:rsid w:val="0067304A"/>
    <w:rsid w:val="00684C73"/>
    <w:rsid w:val="006B23EB"/>
    <w:rsid w:val="006C0864"/>
    <w:rsid w:val="006C41E0"/>
    <w:rsid w:val="006E6492"/>
    <w:rsid w:val="006F257E"/>
    <w:rsid w:val="0071104D"/>
    <w:rsid w:val="00725CDD"/>
    <w:rsid w:val="00753693"/>
    <w:rsid w:val="007B3EC7"/>
    <w:rsid w:val="007E75C5"/>
    <w:rsid w:val="007F2CA5"/>
    <w:rsid w:val="008666E7"/>
    <w:rsid w:val="0089066B"/>
    <w:rsid w:val="008A0BEE"/>
    <w:rsid w:val="008C551B"/>
    <w:rsid w:val="008E5388"/>
    <w:rsid w:val="008E792A"/>
    <w:rsid w:val="0090407C"/>
    <w:rsid w:val="00915678"/>
    <w:rsid w:val="00921038"/>
    <w:rsid w:val="00956B7E"/>
    <w:rsid w:val="00980895"/>
    <w:rsid w:val="00983F20"/>
    <w:rsid w:val="009A5732"/>
    <w:rsid w:val="009B0F7D"/>
    <w:rsid w:val="009B3C70"/>
    <w:rsid w:val="009B577F"/>
    <w:rsid w:val="009C205E"/>
    <w:rsid w:val="00A0491E"/>
    <w:rsid w:val="00A37F2E"/>
    <w:rsid w:val="00A465C9"/>
    <w:rsid w:val="00A57181"/>
    <w:rsid w:val="00A6552E"/>
    <w:rsid w:val="00A959C9"/>
    <w:rsid w:val="00AB067E"/>
    <w:rsid w:val="00AB789E"/>
    <w:rsid w:val="00AD684D"/>
    <w:rsid w:val="00AF0A21"/>
    <w:rsid w:val="00B02EA7"/>
    <w:rsid w:val="00B04C50"/>
    <w:rsid w:val="00B20180"/>
    <w:rsid w:val="00B44A5A"/>
    <w:rsid w:val="00B63F40"/>
    <w:rsid w:val="00B73C7F"/>
    <w:rsid w:val="00B74186"/>
    <w:rsid w:val="00B75377"/>
    <w:rsid w:val="00BA4652"/>
    <w:rsid w:val="00BA465A"/>
    <w:rsid w:val="00BF5C33"/>
    <w:rsid w:val="00C024D5"/>
    <w:rsid w:val="00C06136"/>
    <w:rsid w:val="00C44CE2"/>
    <w:rsid w:val="00C77884"/>
    <w:rsid w:val="00CC74A3"/>
    <w:rsid w:val="00CE56A1"/>
    <w:rsid w:val="00D7030D"/>
    <w:rsid w:val="00D80F9C"/>
    <w:rsid w:val="00D81DAF"/>
    <w:rsid w:val="00D867B5"/>
    <w:rsid w:val="00DD593C"/>
    <w:rsid w:val="00E04D26"/>
    <w:rsid w:val="00E10B18"/>
    <w:rsid w:val="00E166E3"/>
    <w:rsid w:val="00E5276A"/>
    <w:rsid w:val="00E6078F"/>
    <w:rsid w:val="00E6083D"/>
    <w:rsid w:val="00E734E7"/>
    <w:rsid w:val="00E77959"/>
    <w:rsid w:val="00E95F07"/>
    <w:rsid w:val="00EA2702"/>
    <w:rsid w:val="00EA744E"/>
    <w:rsid w:val="00ED0EC3"/>
    <w:rsid w:val="00EE055B"/>
    <w:rsid w:val="00F060A7"/>
    <w:rsid w:val="00F1752C"/>
    <w:rsid w:val="00F3263E"/>
    <w:rsid w:val="00F3324C"/>
    <w:rsid w:val="00F5471F"/>
    <w:rsid w:val="00F65BE9"/>
    <w:rsid w:val="00F73ACE"/>
    <w:rsid w:val="00F91055"/>
    <w:rsid w:val="00F97A7D"/>
    <w:rsid w:val="00FA0FE4"/>
    <w:rsid w:val="00FC0ACC"/>
    <w:rsid w:val="00FD1B1D"/>
    <w:rsid w:val="00FE3242"/>
    <w:rsid w:val="069EE568"/>
    <w:rsid w:val="38DA2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AADF39"/>
  <w15:chartTrackingRefBased/>
  <w15:docId w15:val="{CB35A395-9CC6-4AAA-B014-6F5C82A6C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2B1E"/>
    <w:pPr>
      <w:spacing w:after="0" w:line="240" w:lineRule="auto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5606DA"/>
    <w:pPr>
      <w:widowControl w:val="0"/>
    </w:pPr>
    <w:rPr>
      <w:rFonts w:eastAsia="Arial" w:cs="Arial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5606DA"/>
    <w:rPr>
      <w:rFonts w:ascii="Arial" w:eastAsia="Arial" w:hAnsi="Arial" w:cs="Arial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606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06DA"/>
  </w:style>
  <w:style w:type="paragraph" w:styleId="Footer">
    <w:name w:val="footer"/>
    <w:basedOn w:val="Normal"/>
    <w:link w:val="FooterChar"/>
    <w:uiPriority w:val="99"/>
    <w:unhideWhenUsed/>
    <w:rsid w:val="005606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06DA"/>
  </w:style>
  <w:style w:type="paragraph" w:styleId="BalloonText">
    <w:name w:val="Balloon Text"/>
    <w:basedOn w:val="Normal"/>
    <w:link w:val="BalloonTextChar"/>
    <w:uiPriority w:val="99"/>
    <w:semiHidden/>
    <w:unhideWhenUsed/>
    <w:rsid w:val="0092103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038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92103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3B18D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51368C"/>
    <w:pPr>
      <w:spacing w:after="160" w:line="259" w:lineRule="auto"/>
      <w:ind w:left="720"/>
      <w:contextualSpacing/>
    </w:pPr>
    <w:rPr>
      <w:rFonts w:asciiTheme="minorHAnsi" w:hAnsiTheme="minorHAnsi"/>
      <w:sz w:val="22"/>
    </w:rPr>
  </w:style>
  <w:style w:type="paragraph" w:customStyle="1" w:styleId="Default">
    <w:name w:val="Default"/>
    <w:rsid w:val="0051368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574FB5"/>
    <w:pPr>
      <w:spacing w:after="0" w:line="240" w:lineRule="auto"/>
    </w:pPr>
    <w:rPr>
      <w:rFonts w:ascii="Arial" w:hAnsi="Arial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74F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4FB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4FB5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4F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4FB5"/>
    <w:rPr>
      <w:rFonts w:ascii="Arial" w:hAnsi="Arial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1A6F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252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3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9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1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0FAE250D86114598B31094E80AF98A" ma:contentTypeVersion="19" ma:contentTypeDescription="Create a new document." ma:contentTypeScope="" ma:versionID="58b9257e5dfcbf6477de7e5c9c095833">
  <xsd:schema xmlns:xsd="http://www.w3.org/2001/XMLSchema" xmlns:xs="http://www.w3.org/2001/XMLSchema" xmlns:p="http://schemas.microsoft.com/office/2006/metadata/properties" xmlns:ns2="f5d60e0e-b0f4-433c-92d2-be7901c2d137" targetNamespace="http://schemas.microsoft.com/office/2006/metadata/properties" ma:root="true" ma:fieldsID="6d9feab07a588f83304727e7362b3bc1" ns2:_="">
    <xsd:import namespace="f5d60e0e-b0f4-433c-92d2-be7901c2d137"/>
    <xsd:element name="properties">
      <xsd:complexType>
        <xsd:sequence>
          <xsd:element name="documentManagement">
            <xsd:complexType>
              <xsd:all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d60e0e-b0f4-433c-92d2-be7901c2d137" elementFormDefault="qualified">
    <xsd:import namespace="http://schemas.microsoft.com/office/2006/documentManagement/types"/>
    <xsd:import namespace="http://schemas.microsoft.com/office/infopath/2007/PartnerControls"/>
    <xsd:element name="MediaLengthInSeconds" ma:index="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B2BD7DE-FF80-4FBE-9381-85F4D119893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AAB292E-D1FF-44B3-9DF9-3495E2510E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d60e0e-b0f4-433c-92d2-be7901c2d1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CF0C0E2-D83D-4CD6-AFB9-3355FA09EAC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B57F4CB-3C65-4D83-A947-29C105BFBBAB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63499aeb-8794-4bdb-a514-c3619694c9ea}" enabled="0" method="" siteId="{63499aeb-8794-4bdb-a514-c3619694c9e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690</Words>
  <Characters>3937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Key</dc:creator>
  <cp:keywords/>
  <dc:description/>
  <cp:lastModifiedBy>Anna Pestana</cp:lastModifiedBy>
  <cp:revision>6</cp:revision>
  <cp:lastPrinted>2017-03-24T14:27:00Z</cp:lastPrinted>
  <dcterms:created xsi:type="dcterms:W3CDTF">2026-06-08T18:41:00Z</dcterms:created>
  <dcterms:modified xsi:type="dcterms:W3CDTF">2026-06-08T18:45:00Z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8000</vt:r8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ContentTypeId">
    <vt:lpwstr>0x010100800FAE250D86114598B31094E80AF98A</vt:lpwstr>
  </property>
  <property fmtid="{D5CDD505-2E9C-101B-9397-08002B2CF9AE}" pid="6" name="TemplateUrl">
    <vt:lpwstr/>
  </property>
  <property fmtid="{D5CDD505-2E9C-101B-9397-08002B2CF9AE}" pid="7" name="ComplianceAssetId">
    <vt:lpwstr/>
  </property>
</Properties>
</file>