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79905" w14:textId="77777777" w:rsidR="00587C6A" w:rsidRDefault="00587C6A" w:rsidP="0051368C">
      <w:pPr>
        <w:textAlignment w:val="baseline"/>
      </w:pPr>
    </w:p>
    <w:p w14:paraId="0F7C4F92" w14:textId="77777777" w:rsidR="00E77959" w:rsidRPr="00E77959" w:rsidRDefault="00E77959" w:rsidP="00E77959">
      <w:pPr>
        <w:textAlignment w:val="baseline"/>
        <w:rPr>
          <w:rFonts w:eastAsia="Times New Roman" w:cs="Arial"/>
          <w:b/>
          <w:bCs/>
          <w:color w:val="008AAB"/>
          <w:sz w:val="22"/>
          <w:lang w:eastAsia="en-GB"/>
        </w:rPr>
      </w:pPr>
      <w:r w:rsidRPr="00E77959">
        <w:rPr>
          <w:rFonts w:eastAsia="Times New Roman" w:cs="Arial"/>
          <w:b/>
          <w:bCs/>
          <w:color w:val="008AAB"/>
          <w:sz w:val="22"/>
          <w:lang w:eastAsia="en-GB"/>
        </w:rPr>
        <w:t>Funding Manager</w:t>
      </w:r>
    </w:p>
    <w:p w14:paraId="58149798" w14:textId="77777777" w:rsidR="0051368C" w:rsidRPr="00A465C9" w:rsidRDefault="0051368C" w:rsidP="0051368C">
      <w:pPr>
        <w:textAlignment w:val="baseline"/>
        <w:rPr>
          <w:rFonts w:ascii="Segoe UI" w:eastAsia="Times New Roman" w:hAnsi="Segoe UI" w:cs="Segoe UI"/>
          <w:sz w:val="22"/>
          <w:lang w:eastAsia="en-GB"/>
        </w:rPr>
      </w:pPr>
      <w:r w:rsidRPr="00A465C9">
        <w:rPr>
          <w:rFonts w:eastAsia="Times New Roman" w:cs="Arial"/>
          <w:sz w:val="22"/>
          <w:lang w:eastAsia="en-GB"/>
        </w:rPr>
        <w:t>  </w:t>
      </w:r>
    </w:p>
    <w:p w14:paraId="51EB6A76" w14:textId="1CB517A6" w:rsidR="0051368C" w:rsidRPr="00A465C9" w:rsidRDefault="0051368C" w:rsidP="00A6552E">
      <w:pPr>
        <w:textAlignment w:val="baseline"/>
        <w:rPr>
          <w:rFonts w:eastAsia="Times New Roman" w:cs="Arial"/>
          <w:sz w:val="22"/>
          <w:lang w:eastAsia="en-GB"/>
        </w:rPr>
      </w:pPr>
      <w:r w:rsidRPr="00A465C9">
        <w:rPr>
          <w:rFonts w:eastAsia="Times New Roman" w:cs="Arial"/>
          <w:sz w:val="22"/>
          <w:lang w:eastAsia="en-GB"/>
        </w:rPr>
        <w:t xml:space="preserve">Our vision is to create communities where everyone has a safe home in a place where they’re proud to live. We’re big and we’re local. Residents are at the heart of </w:t>
      </w:r>
      <w:r w:rsidR="00574FB5">
        <w:rPr>
          <w:rFonts w:eastAsia="Times New Roman" w:cs="Arial"/>
          <w:sz w:val="22"/>
          <w:lang w:eastAsia="en-GB"/>
        </w:rPr>
        <w:t xml:space="preserve">all we </w:t>
      </w:r>
      <w:r w:rsidRPr="00A465C9">
        <w:rPr>
          <w:rFonts w:eastAsia="Times New Roman" w:cs="Arial"/>
          <w:sz w:val="22"/>
          <w:lang w:eastAsia="en-GB"/>
        </w:rPr>
        <w:t>and we use our size to influence positive change in the areas where we operate.</w:t>
      </w:r>
    </w:p>
    <w:p w14:paraId="4F601FFC" w14:textId="77777777" w:rsidR="0051368C" w:rsidRPr="00A465C9" w:rsidRDefault="0051368C" w:rsidP="00A6552E">
      <w:pPr>
        <w:textAlignment w:val="baseline"/>
        <w:rPr>
          <w:rFonts w:ascii="Segoe UI" w:eastAsia="Times New Roman" w:hAnsi="Segoe UI" w:cs="Segoe UI"/>
          <w:sz w:val="22"/>
          <w:lang w:eastAsia="en-GB"/>
        </w:rPr>
      </w:pPr>
      <w:r w:rsidRPr="00A465C9">
        <w:rPr>
          <w:rFonts w:eastAsia="Times New Roman" w:cs="Arial"/>
          <w:sz w:val="22"/>
          <w:lang w:eastAsia="en-GB"/>
        </w:rPr>
        <w:t>  </w:t>
      </w:r>
    </w:p>
    <w:p w14:paraId="5B035278" w14:textId="1EE88541" w:rsidR="00B20180" w:rsidRPr="00A465C9" w:rsidRDefault="00B20180" w:rsidP="00B20180">
      <w:pPr>
        <w:textAlignment w:val="baseline"/>
        <w:rPr>
          <w:rFonts w:eastAsia="Times New Roman" w:cs="Arial"/>
          <w:sz w:val="22"/>
          <w:lang w:eastAsia="en-GB"/>
        </w:rPr>
      </w:pPr>
      <w:r>
        <w:rPr>
          <w:rFonts w:eastAsia="Times New Roman" w:cs="Arial"/>
          <w:sz w:val="22"/>
          <w:lang w:eastAsia="en-GB"/>
        </w:rPr>
        <w:t>It</w:t>
      </w:r>
      <w:r w:rsidR="00574FB5">
        <w:rPr>
          <w:rFonts w:eastAsia="Times New Roman" w:cs="Arial"/>
          <w:sz w:val="22"/>
          <w:lang w:eastAsia="en-GB"/>
        </w:rPr>
        <w:t>’s</w:t>
      </w:r>
      <w:r>
        <w:rPr>
          <w:rFonts w:eastAsia="Times New Roman" w:cs="Arial"/>
          <w:sz w:val="22"/>
          <w:lang w:eastAsia="en-GB"/>
        </w:rPr>
        <w:t xml:space="preserve"> </w:t>
      </w:r>
      <w:r w:rsidRPr="00A465C9">
        <w:rPr>
          <w:rFonts w:eastAsia="Times New Roman" w:cs="Arial"/>
          <w:sz w:val="22"/>
          <w:lang w:eastAsia="en-GB"/>
        </w:rPr>
        <w:t xml:space="preserve">also about living our values </w:t>
      </w:r>
      <w:r>
        <w:rPr>
          <w:rFonts w:eastAsia="Times New Roman" w:cs="Arial"/>
          <w:sz w:val="22"/>
          <w:lang w:eastAsia="en-GB"/>
        </w:rPr>
        <w:t xml:space="preserve">which are at the </w:t>
      </w:r>
      <w:r w:rsidRPr="003F07A6">
        <w:rPr>
          <w:rFonts w:eastAsia="Times New Roman" w:cs="Arial"/>
          <w:b/>
          <w:bCs/>
          <w:sz w:val="22"/>
          <w:lang w:eastAsia="en-GB"/>
        </w:rPr>
        <w:t>HEART</w:t>
      </w:r>
      <w:r>
        <w:rPr>
          <w:rFonts w:eastAsia="Times New Roman" w:cs="Arial"/>
          <w:sz w:val="22"/>
          <w:lang w:eastAsia="en-GB"/>
        </w:rPr>
        <w:t xml:space="preserve"> of what we do. A</w:t>
      </w:r>
      <w:r w:rsidRPr="00A465C9">
        <w:rPr>
          <w:rFonts w:eastAsia="Times New Roman" w:cs="Arial"/>
          <w:sz w:val="22"/>
          <w:lang w:eastAsia="en-GB"/>
        </w:rPr>
        <w:t xml:space="preserve">ll colleagues </w:t>
      </w:r>
      <w:proofErr w:type="gramStart"/>
      <w:r w:rsidR="00574FB5">
        <w:rPr>
          <w:rFonts w:eastAsia="Times New Roman" w:cs="Arial"/>
          <w:sz w:val="22"/>
          <w:lang w:eastAsia="en-GB"/>
        </w:rPr>
        <w:t xml:space="preserve">are </w:t>
      </w:r>
      <w:r w:rsidRPr="00A465C9">
        <w:rPr>
          <w:rFonts w:eastAsia="Times New Roman" w:cs="Arial"/>
          <w:sz w:val="22"/>
          <w:lang w:eastAsia="en-GB"/>
        </w:rPr>
        <w:t xml:space="preserve"> expected</w:t>
      </w:r>
      <w:proofErr w:type="gramEnd"/>
      <w:r w:rsidRPr="00A465C9">
        <w:rPr>
          <w:rFonts w:eastAsia="Times New Roman" w:cs="Arial"/>
          <w:sz w:val="22"/>
          <w:lang w:eastAsia="en-GB"/>
        </w:rPr>
        <w:t xml:space="preserve"> to demonstrate a commitment to our values through their behaviours</w:t>
      </w:r>
      <w:r w:rsidR="00574FB5">
        <w:rPr>
          <w:rFonts w:eastAsia="Times New Roman" w:cs="Arial"/>
          <w:sz w:val="22"/>
          <w:lang w:eastAsia="en-GB"/>
        </w:rPr>
        <w:t xml:space="preserve">, actions and words </w:t>
      </w:r>
      <w:proofErr w:type="gramStart"/>
      <w:r w:rsidRPr="00A465C9">
        <w:rPr>
          <w:rFonts w:eastAsia="Times New Roman" w:cs="Arial"/>
          <w:sz w:val="22"/>
          <w:lang w:eastAsia="en-GB"/>
        </w:rPr>
        <w:t>on a daily</w:t>
      </w:r>
      <w:r>
        <w:rPr>
          <w:rFonts w:eastAsia="Times New Roman" w:cs="Arial"/>
          <w:sz w:val="22"/>
          <w:lang w:eastAsia="en-GB"/>
        </w:rPr>
        <w:t xml:space="preserve"> basis</w:t>
      </w:r>
      <w:proofErr w:type="gramEnd"/>
      <w:r w:rsidRPr="00A465C9">
        <w:rPr>
          <w:rFonts w:eastAsia="Times New Roman" w:cs="Arial"/>
          <w:sz w:val="22"/>
          <w:lang w:eastAsia="en-GB"/>
        </w:rPr>
        <w:t xml:space="preserve">. As a valued </w:t>
      </w:r>
      <w:r>
        <w:rPr>
          <w:rFonts w:eastAsia="Times New Roman" w:cs="Arial"/>
          <w:sz w:val="22"/>
          <w:lang w:eastAsia="en-GB"/>
        </w:rPr>
        <w:t>member</w:t>
      </w:r>
      <w:r w:rsidRPr="00A465C9">
        <w:rPr>
          <w:rFonts w:eastAsia="Times New Roman" w:cs="Arial"/>
          <w:sz w:val="22"/>
          <w:lang w:eastAsia="en-GB"/>
        </w:rPr>
        <w:t xml:space="preserve"> of the Southern Housing Team, you</w:t>
      </w:r>
      <w:r w:rsidR="00574FB5">
        <w:rPr>
          <w:rFonts w:eastAsia="Times New Roman" w:cs="Arial"/>
          <w:sz w:val="22"/>
          <w:lang w:eastAsia="en-GB"/>
        </w:rPr>
        <w:t>’ll</w:t>
      </w:r>
      <w:r w:rsidRPr="00A465C9">
        <w:rPr>
          <w:rFonts w:eastAsia="Times New Roman" w:cs="Arial"/>
          <w:sz w:val="22"/>
          <w:lang w:eastAsia="en-GB"/>
        </w:rPr>
        <w:t xml:space="preserve"> embrace our Values to inspire others as well as yourself to be </w:t>
      </w:r>
      <w:r w:rsidRPr="00A465C9">
        <w:rPr>
          <w:rFonts w:eastAsia="Times New Roman" w:cs="Arial"/>
          <w:sz w:val="22"/>
          <w:lang w:eastAsia="en-GB"/>
        </w:rPr>
        <w:br/>
      </w:r>
    </w:p>
    <w:p w14:paraId="159ACC44" w14:textId="6C745EA5" w:rsidR="0051368C" w:rsidRPr="00A465C9" w:rsidRDefault="0051368C" w:rsidP="00525549">
      <w:pPr>
        <w:pStyle w:val="ListParagraph"/>
        <w:numPr>
          <w:ilvl w:val="0"/>
          <w:numId w:val="1"/>
        </w:numPr>
        <w:spacing w:after="0" w:line="240" w:lineRule="auto"/>
        <w:jc w:val="both"/>
        <w:textAlignment w:val="baseline"/>
        <w:rPr>
          <w:rFonts w:ascii="Arial" w:eastAsia="Times New Roman" w:hAnsi="Arial" w:cs="Arial"/>
          <w:lang w:eastAsia="en-GB"/>
        </w:rPr>
      </w:pPr>
      <w:r w:rsidRPr="00E04D26">
        <w:rPr>
          <w:rFonts w:ascii="Arial" w:hAnsi="Arial" w:cs="Arial"/>
          <w:b/>
          <w:bCs/>
          <w:color w:val="008AAB"/>
        </w:rPr>
        <w:t>H</w:t>
      </w:r>
      <w:r w:rsidRPr="00A465C9">
        <w:rPr>
          <w:rFonts w:ascii="Arial" w:eastAsia="Times New Roman" w:hAnsi="Arial" w:cs="Arial"/>
          <w:lang w:eastAsia="en-GB"/>
        </w:rPr>
        <w:t>onest</w:t>
      </w:r>
    </w:p>
    <w:p w14:paraId="6E9B03FF" w14:textId="5B2189B9" w:rsidR="0051368C" w:rsidRPr="00A465C9" w:rsidRDefault="0051368C" w:rsidP="00525549">
      <w:pPr>
        <w:pStyle w:val="ListParagraph"/>
        <w:numPr>
          <w:ilvl w:val="0"/>
          <w:numId w:val="1"/>
        </w:numPr>
        <w:spacing w:after="0" w:line="240" w:lineRule="auto"/>
        <w:jc w:val="both"/>
        <w:textAlignment w:val="baseline"/>
        <w:rPr>
          <w:rFonts w:ascii="Arial" w:eastAsia="Times New Roman" w:hAnsi="Arial" w:cs="Arial"/>
          <w:lang w:eastAsia="en-GB"/>
        </w:rPr>
      </w:pPr>
      <w:r w:rsidRPr="00E04D26">
        <w:rPr>
          <w:rFonts w:ascii="Arial" w:hAnsi="Arial" w:cs="Arial"/>
          <w:b/>
          <w:bCs/>
          <w:color w:val="008AAB"/>
        </w:rPr>
        <w:t>E</w:t>
      </w:r>
      <w:r w:rsidRPr="00A465C9">
        <w:rPr>
          <w:rFonts w:ascii="Arial" w:eastAsia="Times New Roman" w:hAnsi="Arial" w:cs="Arial"/>
          <w:lang w:eastAsia="en-GB"/>
        </w:rPr>
        <w:t>fficient</w:t>
      </w:r>
    </w:p>
    <w:p w14:paraId="4BF54FC9" w14:textId="2FA5DBB6" w:rsidR="0051368C" w:rsidRPr="00A465C9" w:rsidRDefault="0051368C" w:rsidP="00525549">
      <w:pPr>
        <w:pStyle w:val="ListParagraph"/>
        <w:numPr>
          <w:ilvl w:val="0"/>
          <w:numId w:val="1"/>
        </w:numPr>
        <w:spacing w:after="0" w:line="240" w:lineRule="auto"/>
        <w:jc w:val="both"/>
        <w:textAlignment w:val="baseline"/>
        <w:rPr>
          <w:rFonts w:ascii="Arial" w:eastAsia="Times New Roman" w:hAnsi="Arial" w:cs="Arial"/>
          <w:lang w:eastAsia="en-GB"/>
        </w:rPr>
      </w:pPr>
      <w:r w:rsidRPr="00E04D26">
        <w:rPr>
          <w:rFonts w:ascii="Arial" w:hAnsi="Arial" w:cs="Arial"/>
          <w:b/>
          <w:bCs/>
          <w:color w:val="008AAB"/>
        </w:rPr>
        <w:t>A</w:t>
      </w:r>
      <w:r w:rsidRPr="00A465C9">
        <w:rPr>
          <w:rFonts w:ascii="Arial" w:eastAsia="Times New Roman" w:hAnsi="Arial" w:cs="Arial"/>
          <w:lang w:eastAsia="en-GB"/>
        </w:rPr>
        <w:t>ccountable</w:t>
      </w:r>
    </w:p>
    <w:p w14:paraId="1D02BF7E" w14:textId="328FB636" w:rsidR="0051368C" w:rsidRPr="00A465C9" w:rsidRDefault="0051368C" w:rsidP="00525549">
      <w:pPr>
        <w:pStyle w:val="ListParagraph"/>
        <w:numPr>
          <w:ilvl w:val="0"/>
          <w:numId w:val="1"/>
        </w:numPr>
        <w:spacing w:after="0" w:line="240" w:lineRule="auto"/>
        <w:jc w:val="both"/>
        <w:textAlignment w:val="baseline"/>
        <w:rPr>
          <w:rFonts w:ascii="Arial" w:eastAsia="Times New Roman" w:hAnsi="Arial" w:cs="Arial"/>
          <w:lang w:eastAsia="en-GB"/>
        </w:rPr>
      </w:pPr>
      <w:r w:rsidRPr="00E04D26">
        <w:rPr>
          <w:rFonts w:ascii="Arial" w:hAnsi="Arial" w:cs="Arial"/>
          <w:b/>
          <w:bCs/>
          <w:color w:val="008AAB"/>
        </w:rPr>
        <w:t>R</w:t>
      </w:r>
      <w:r w:rsidRPr="00A465C9">
        <w:rPr>
          <w:rFonts w:ascii="Arial" w:eastAsia="Times New Roman" w:hAnsi="Arial" w:cs="Arial"/>
          <w:lang w:eastAsia="en-GB"/>
        </w:rPr>
        <w:t xml:space="preserve">espectful </w:t>
      </w:r>
    </w:p>
    <w:p w14:paraId="0D7906B7" w14:textId="0B35DD9B" w:rsidR="0051368C" w:rsidRPr="00A465C9" w:rsidRDefault="0051368C" w:rsidP="00525549">
      <w:pPr>
        <w:pStyle w:val="ListParagraph"/>
        <w:numPr>
          <w:ilvl w:val="0"/>
          <w:numId w:val="1"/>
        </w:numPr>
        <w:spacing w:after="0" w:line="240" w:lineRule="auto"/>
        <w:jc w:val="both"/>
        <w:textAlignment w:val="baseline"/>
        <w:rPr>
          <w:rFonts w:ascii="Arial" w:eastAsia="Times New Roman" w:hAnsi="Arial" w:cs="Arial"/>
          <w:lang w:eastAsia="en-GB"/>
        </w:rPr>
      </w:pPr>
      <w:r w:rsidRPr="00E04D26">
        <w:rPr>
          <w:rFonts w:ascii="Arial" w:hAnsi="Arial" w:cs="Arial"/>
          <w:b/>
          <w:bCs/>
          <w:color w:val="008AAB"/>
        </w:rPr>
        <w:t>T</w:t>
      </w:r>
      <w:r w:rsidRPr="00A465C9">
        <w:rPr>
          <w:rFonts w:ascii="Arial" w:eastAsia="Times New Roman" w:hAnsi="Arial" w:cs="Arial"/>
          <w:lang w:eastAsia="en-GB"/>
        </w:rPr>
        <w:t>rusted</w:t>
      </w:r>
    </w:p>
    <w:p w14:paraId="770347F5" w14:textId="77777777" w:rsidR="0051368C" w:rsidRPr="00A465C9" w:rsidRDefault="0051368C" w:rsidP="0051368C">
      <w:pPr>
        <w:jc w:val="both"/>
        <w:textAlignment w:val="baseline"/>
        <w:rPr>
          <w:rFonts w:eastAsia="Times New Roman" w:cs="Arial"/>
          <w:b/>
          <w:bCs/>
          <w:color w:val="000000" w:themeColor="text1"/>
          <w:sz w:val="22"/>
          <w:lang w:eastAsia="en-GB"/>
        </w:rPr>
      </w:pPr>
    </w:p>
    <w:p w14:paraId="6E3368C7" w14:textId="0CAA4DFB" w:rsidR="007E75C5" w:rsidRPr="00AF0A21" w:rsidRDefault="0051368C" w:rsidP="00AF0A21">
      <w:pPr>
        <w:jc w:val="both"/>
        <w:textAlignment w:val="baseline"/>
        <w:rPr>
          <w:rFonts w:eastAsia="Times New Roman" w:cs="Arial"/>
          <w:b/>
          <w:bCs/>
          <w:color w:val="000000" w:themeColor="text1"/>
          <w:sz w:val="22"/>
          <w:lang w:eastAsia="en-GB"/>
        </w:rPr>
      </w:pPr>
      <w:r w:rsidRPr="00A465C9">
        <w:rPr>
          <w:rFonts w:eastAsia="Times New Roman" w:cs="Arial"/>
          <w:b/>
          <w:bCs/>
          <w:color w:val="000000" w:themeColor="text1"/>
          <w:sz w:val="22"/>
          <w:lang w:eastAsia="en-GB"/>
        </w:rPr>
        <w:t>You</w:t>
      </w:r>
      <w:r w:rsidR="00574FB5">
        <w:rPr>
          <w:rFonts w:eastAsia="Times New Roman" w:cs="Arial"/>
          <w:b/>
          <w:bCs/>
          <w:color w:val="000000" w:themeColor="text1"/>
          <w:sz w:val="22"/>
          <w:lang w:eastAsia="en-GB"/>
        </w:rPr>
        <w:t xml:space="preserve">’ll demonstrate our HEART values in your </w:t>
      </w:r>
      <w:r w:rsidRPr="00A465C9">
        <w:rPr>
          <w:rFonts w:eastAsia="Times New Roman" w:cs="Arial"/>
          <w:b/>
          <w:bCs/>
          <w:color w:val="000000" w:themeColor="text1"/>
          <w:sz w:val="22"/>
          <w:lang w:eastAsia="en-GB"/>
        </w:rPr>
        <w:t>behaviours</w:t>
      </w:r>
      <w:r w:rsidR="00574FB5">
        <w:rPr>
          <w:rFonts w:eastAsia="Times New Roman" w:cs="Arial"/>
          <w:b/>
          <w:bCs/>
          <w:color w:val="000000" w:themeColor="text1"/>
          <w:sz w:val="22"/>
          <w:lang w:eastAsia="en-GB"/>
        </w:rPr>
        <w:t>. Y</w:t>
      </w:r>
      <w:r w:rsidR="00E5276A">
        <w:rPr>
          <w:rFonts w:eastAsia="Times New Roman" w:cs="Arial"/>
          <w:b/>
          <w:bCs/>
          <w:color w:val="000000" w:themeColor="text1"/>
          <w:sz w:val="22"/>
          <w:lang w:eastAsia="en-GB"/>
        </w:rPr>
        <w:t>ou</w:t>
      </w:r>
      <w:r w:rsidR="00574FB5">
        <w:rPr>
          <w:rFonts w:eastAsia="Times New Roman" w:cs="Arial"/>
          <w:b/>
          <w:bCs/>
          <w:color w:val="000000" w:themeColor="text1"/>
          <w:sz w:val="22"/>
          <w:lang w:eastAsia="en-GB"/>
        </w:rPr>
        <w:t>’ll</w:t>
      </w:r>
      <w:r w:rsidRPr="00A465C9">
        <w:rPr>
          <w:rFonts w:eastAsia="Times New Roman" w:cs="Arial"/>
          <w:b/>
          <w:bCs/>
          <w:color w:val="000000" w:themeColor="text1"/>
          <w:sz w:val="22"/>
          <w:lang w:eastAsia="en-GB"/>
        </w:rPr>
        <w:t>:</w:t>
      </w:r>
    </w:p>
    <w:p w14:paraId="039749E3" w14:textId="0619EC2D" w:rsidR="002D6926" w:rsidRDefault="00E5276A" w:rsidP="00525549">
      <w:pPr>
        <w:pStyle w:val="Default"/>
        <w:numPr>
          <w:ilvl w:val="0"/>
          <w:numId w:val="2"/>
        </w:numPr>
        <w:jc w:val="both"/>
        <w:rPr>
          <w:rFonts w:ascii="Arial" w:hAnsi="Arial" w:cs="Arial"/>
          <w:sz w:val="22"/>
          <w:szCs w:val="22"/>
        </w:rPr>
      </w:pPr>
      <w:r>
        <w:rPr>
          <w:rFonts w:ascii="Arial" w:hAnsi="Arial" w:cs="Arial"/>
          <w:sz w:val="22"/>
          <w:szCs w:val="22"/>
        </w:rPr>
        <w:t>B</w:t>
      </w:r>
      <w:r w:rsidR="002D6926">
        <w:rPr>
          <w:rFonts w:ascii="Arial" w:hAnsi="Arial" w:cs="Arial"/>
          <w:sz w:val="22"/>
          <w:szCs w:val="22"/>
        </w:rPr>
        <w:t xml:space="preserve">e </w:t>
      </w:r>
      <w:r w:rsidR="002D6926" w:rsidRPr="002D6926">
        <w:rPr>
          <w:rFonts w:ascii="Arial" w:hAnsi="Arial" w:cs="Arial"/>
          <w:sz w:val="22"/>
          <w:szCs w:val="22"/>
        </w:rPr>
        <w:t>authentic</w:t>
      </w:r>
      <w:r>
        <w:rPr>
          <w:rFonts w:ascii="Arial" w:hAnsi="Arial" w:cs="Arial"/>
          <w:sz w:val="22"/>
          <w:szCs w:val="22"/>
        </w:rPr>
        <w:t xml:space="preserve">, </w:t>
      </w:r>
      <w:r w:rsidR="002D6926" w:rsidRPr="002D6926">
        <w:rPr>
          <w:rFonts w:ascii="Arial" w:hAnsi="Arial" w:cs="Arial"/>
          <w:sz w:val="22"/>
          <w:szCs w:val="22"/>
        </w:rPr>
        <w:t>open</w:t>
      </w:r>
      <w:r>
        <w:rPr>
          <w:rFonts w:ascii="Arial" w:hAnsi="Arial" w:cs="Arial"/>
          <w:sz w:val="22"/>
          <w:szCs w:val="22"/>
        </w:rPr>
        <w:t xml:space="preserve"> and</w:t>
      </w:r>
      <w:r w:rsidR="002D6926" w:rsidRPr="002D6926">
        <w:rPr>
          <w:rFonts w:ascii="Arial" w:hAnsi="Arial" w:cs="Arial"/>
          <w:sz w:val="22"/>
          <w:szCs w:val="22"/>
        </w:rPr>
        <w:t xml:space="preserve"> transparent in </w:t>
      </w:r>
      <w:r w:rsidR="002D6926">
        <w:rPr>
          <w:rFonts w:ascii="Arial" w:hAnsi="Arial" w:cs="Arial"/>
          <w:sz w:val="22"/>
          <w:szCs w:val="22"/>
        </w:rPr>
        <w:t>your</w:t>
      </w:r>
      <w:r w:rsidR="002D6926" w:rsidRPr="002D6926">
        <w:rPr>
          <w:rFonts w:ascii="Arial" w:hAnsi="Arial" w:cs="Arial"/>
          <w:sz w:val="22"/>
          <w:szCs w:val="22"/>
        </w:rPr>
        <w:t xml:space="preserve"> actions and words</w:t>
      </w:r>
    </w:p>
    <w:p w14:paraId="19CE0CFB" w14:textId="7B6F3F6A" w:rsidR="0051368C" w:rsidRDefault="00E5276A" w:rsidP="00525549">
      <w:pPr>
        <w:pStyle w:val="Default"/>
        <w:numPr>
          <w:ilvl w:val="0"/>
          <w:numId w:val="2"/>
        </w:numPr>
        <w:jc w:val="both"/>
        <w:rPr>
          <w:rFonts w:ascii="Arial" w:hAnsi="Arial" w:cs="Arial"/>
          <w:sz w:val="22"/>
          <w:szCs w:val="22"/>
        </w:rPr>
      </w:pPr>
      <w:r>
        <w:rPr>
          <w:rFonts w:ascii="Arial" w:hAnsi="Arial" w:cs="Arial"/>
          <w:sz w:val="22"/>
          <w:szCs w:val="22"/>
        </w:rPr>
        <w:t>B</w:t>
      </w:r>
      <w:r w:rsidR="00240BA7" w:rsidRPr="00A465C9">
        <w:rPr>
          <w:rFonts w:ascii="Arial" w:hAnsi="Arial" w:cs="Arial"/>
          <w:sz w:val="22"/>
          <w:szCs w:val="22"/>
        </w:rPr>
        <w:t>elie</w:t>
      </w:r>
      <w:r>
        <w:rPr>
          <w:rFonts w:ascii="Arial" w:hAnsi="Arial" w:cs="Arial"/>
          <w:sz w:val="22"/>
          <w:szCs w:val="22"/>
        </w:rPr>
        <w:t xml:space="preserve">ve </w:t>
      </w:r>
      <w:r w:rsidR="00AD684D" w:rsidRPr="00A465C9">
        <w:rPr>
          <w:rFonts w:ascii="Arial" w:hAnsi="Arial" w:cs="Arial"/>
          <w:sz w:val="22"/>
          <w:szCs w:val="22"/>
        </w:rPr>
        <w:t>that</w:t>
      </w:r>
      <w:r w:rsidR="00240BA7" w:rsidRPr="00A465C9">
        <w:rPr>
          <w:rFonts w:ascii="Arial" w:hAnsi="Arial" w:cs="Arial"/>
          <w:sz w:val="22"/>
          <w:szCs w:val="22"/>
        </w:rPr>
        <w:t xml:space="preserve"> </w:t>
      </w:r>
      <w:r w:rsidR="004C6D92" w:rsidRPr="00A465C9">
        <w:rPr>
          <w:rFonts w:ascii="Arial" w:hAnsi="Arial" w:cs="Arial"/>
          <w:sz w:val="22"/>
          <w:szCs w:val="22"/>
        </w:rPr>
        <w:t xml:space="preserve">by working </w:t>
      </w:r>
      <w:r w:rsidR="007E75C5" w:rsidRPr="00A465C9">
        <w:rPr>
          <w:rFonts w:ascii="Arial" w:hAnsi="Arial" w:cs="Arial"/>
          <w:sz w:val="22"/>
          <w:szCs w:val="22"/>
        </w:rPr>
        <w:t xml:space="preserve">together we </w:t>
      </w:r>
      <w:r w:rsidR="00240BA7" w:rsidRPr="00A465C9">
        <w:rPr>
          <w:rFonts w:ascii="Arial" w:hAnsi="Arial" w:cs="Arial"/>
          <w:sz w:val="22"/>
          <w:szCs w:val="22"/>
        </w:rPr>
        <w:t>accomplish more</w:t>
      </w:r>
      <w:r w:rsidR="002D6926">
        <w:rPr>
          <w:rFonts w:ascii="Arial" w:hAnsi="Arial" w:cs="Arial"/>
          <w:sz w:val="22"/>
          <w:szCs w:val="22"/>
        </w:rPr>
        <w:t>, and</w:t>
      </w:r>
      <w:r w:rsidR="002D6926" w:rsidRPr="002D6926">
        <w:rPr>
          <w:rFonts w:ascii="Arial" w:hAnsi="Arial" w:cs="Arial"/>
          <w:sz w:val="22"/>
          <w:szCs w:val="22"/>
        </w:rPr>
        <w:t xml:space="preserve"> work hard every day to improve services, efficiency and value for money.</w:t>
      </w:r>
      <w:r w:rsidR="0051368C" w:rsidRPr="00A465C9">
        <w:rPr>
          <w:rFonts w:ascii="Arial" w:hAnsi="Arial" w:cs="Arial"/>
          <w:sz w:val="22"/>
          <w:szCs w:val="22"/>
        </w:rPr>
        <w:t xml:space="preserve"> </w:t>
      </w:r>
    </w:p>
    <w:p w14:paraId="6D62ED5A" w14:textId="61ED922D" w:rsidR="002D6926" w:rsidRDefault="00E5276A" w:rsidP="00525549">
      <w:pPr>
        <w:pStyle w:val="Default"/>
        <w:numPr>
          <w:ilvl w:val="0"/>
          <w:numId w:val="2"/>
        </w:numPr>
        <w:jc w:val="both"/>
        <w:rPr>
          <w:rFonts w:ascii="Arial" w:hAnsi="Arial" w:cs="Arial"/>
          <w:sz w:val="22"/>
          <w:szCs w:val="22"/>
        </w:rPr>
      </w:pPr>
      <w:r>
        <w:rPr>
          <w:rFonts w:ascii="Arial" w:hAnsi="Arial" w:cs="Arial"/>
          <w:sz w:val="22"/>
          <w:szCs w:val="22"/>
        </w:rPr>
        <w:t>T</w:t>
      </w:r>
      <w:r w:rsidR="002D6926" w:rsidRPr="002D6926">
        <w:rPr>
          <w:rFonts w:ascii="Arial" w:hAnsi="Arial" w:cs="Arial"/>
          <w:sz w:val="22"/>
          <w:szCs w:val="22"/>
        </w:rPr>
        <w:t>ake responsibility for delivering excellence</w:t>
      </w:r>
      <w:r w:rsidR="002D6926">
        <w:rPr>
          <w:rFonts w:ascii="Arial" w:hAnsi="Arial" w:cs="Arial"/>
          <w:sz w:val="22"/>
          <w:szCs w:val="22"/>
        </w:rPr>
        <w:t xml:space="preserve"> and own your own actions.</w:t>
      </w:r>
    </w:p>
    <w:p w14:paraId="06B6A490" w14:textId="0180A644" w:rsidR="002D6926" w:rsidRDefault="00E5276A" w:rsidP="00525549">
      <w:pPr>
        <w:pStyle w:val="Default"/>
        <w:numPr>
          <w:ilvl w:val="0"/>
          <w:numId w:val="2"/>
        </w:numPr>
        <w:jc w:val="both"/>
        <w:rPr>
          <w:rFonts w:ascii="Arial" w:hAnsi="Arial" w:cs="Arial"/>
          <w:sz w:val="22"/>
          <w:szCs w:val="22"/>
        </w:rPr>
      </w:pPr>
      <w:r>
        <w:rPr>
          <w:rFonts w:ascii="Arial" w:hAnsi="Arial" w:cs="Arial"/>
          <w:sz w:val="22"/>
          <w:szCs w:val="22"/>
        </w:rPr>
        <w:t>E</w:t>
      </w:r>
      <w:r w:rsidR="002D6926" w:rsidRPr="002D6926">
        <w:rPr>
          <w:rFonts w:ascii="Arial" w:hAnsi="Arial" w:cs="Arial"/>
          <w:sz w:val="22"/>
          <w:szCs w:val="22"/>
        </w:rPr>
        <w:t>mbrace difference</w:t>
      </w:r>
      <w:r w:rsidR="002D6926">
        <w:rPr>
          <w:rFonts w:ascii="Arial" w:hAnsi="Arial" w:cs="Arial"/>
          <w:sz w:val="22"/>
          <w:szCs w:val="22"/>
        </w:rPr>
        <w:t>, and put our r</w:t>
      </w:r>
      <w:r w:rsidR="002D6926" w:rsidRPr="002D6926">
        <w:rPr>
          <w:rFonts w:ascii="Arial" w:hAnsi="Arial" w:cs="Arial"/>
          <w:sz w:val="22"/>
          <w:szCs w:val="22"/>
        </w:rPr>
        <w:t xml:space="preserve">esidents, </w:t>
      </w:r>
      <w:r w:rsidR="00B44A5A">
        <w:rPr>
          <w:rFonts w:ascii="Arial" w:hAnsi="Arial" w:cs="Arial"/>
          <w:sz w:val="22"/>
          <w:szCs w:val="22"/>
        </w:rPr>
        <w:t>c</w:t>
      </w:r>
      <w:r w:rsidR="002D6926" w:rsidRPr="002D6926">
        <w:rPr>
          <w:rFonts w:ascii="Arial" w:hAnsi="Arial" w:cs="Arial"/>
          <w:sz w:val="22"/>
          <w:szCs w:val="22"/>
        </w:rPr>
        <w:t>olleagues and our partners are at the heart of all</w:t>
      </w:r>
      <w:r w:rsidR="002D6926">
        <w:rPr>
          <w:rFonts w:ascii="Arial" w:hAnsi="Arial" w:cs="Arial"/>
          <w:sz w:val="22"/>
          <w:szCs w:val="22"/>
        </w:rPr>
        <w:t xml:space="preserve"> you </w:t>
      </w:r>
      <w:r w:rsidR="002D6926" w:rsidRPr="002D6926">
        <w:rPr>
          <w:rFonts w:ascii="Arial" w:hAnsi="Arial" w:cs="Arial"/>
          <w:sz w:val="22"/>
          <w:szCs w:val="22"/>
        </w:rPr>
        <w:t>do.</w:t>
      </w:r>
    </w:p>
    <w:p w14:paraId="73FCA2CE" w14:textId="2980C083" w:rsidR="00D7030D" w:rsidRPr="00D7030D" w:rsidRDefault="00B44A5A" w:rsidP="00525549">
      <w:pPr>
        <w:pStyle w:val="Default"/>
        <w:numPr>
          <w:ilvl w:val="0"/>
          <w:numId w:val="2"/>
        </w:numPr>
        <w:jc w:val="both"/>
        <w:rPr>
          <w:rFonts w:ascii="Arial" w:hAnsi="Arial" w:cs="Arial"/>
          <w:sz w:val="22"/>
          <w:szCs w:val="22"/>
        </w:rPr>
      </w:pPr>
      <w:r>
        <w:rPr>
          <w:rFonts w:ascii="Arial" w:hAnsi="Arial" w:cs="Arial"/>
          <w:sz w:val="22"/>
          <w:szCs w:val="22"/>
        </w:rPr>
        <w:t>D</w:t>
      </w:r>
      <w:r w:rsidR="00D7030D" w:rsidRPr="00D7030D">
        <w:rPr>
          <w:rFonts w:ascii="Arial" w:hAnsi="Arial" w:cs="Arial"/>
          <w:sz w:val="22"/>
          <w:szCs w:val="22"/>
        </w:rPr>
        <w:t xml:space="preserve">o what </w:t>
      </w:r>
      <w:r w:rsidR="00D7030D">
        <w:rPr>
          <w:rFonts w:ascii="Arial" w:hAnsi="Arial" w:cs="Arial"/>
          <w:sz w:val="22"/>
          <w:szCs w:val="22"/>
        </w:rPr>
        <w:t>you say you will and be relied upon to keep your promises</w:t>
      </w:r>
      <w:r w:rsidR="00D7030D" w:rsidRPr="00D7030D">
        <w:rPr>
          <w:rFonts w:ascii="Arial" w:hAnsi="Arial" w:cs="Arial"/>
          <w:sz w:val="22"/>
          <w:szCs w:val="22"/>
        </w:rPr>
        <w:t>.</w:t>
      </w:r>
    </w:p>
    <w:p w14:paraId="242F8A9E" w14:textId="29FFEFF3" w:rsidR="007E75C5" w:rsidRDefault="0051368C" w:rsidP="0051368C">
      <w:pPr>
        <w:textAlignment w:val="baseline"/>
        <w:rPr>
          <w:rFonts w:eastAsia="Times New Roman" w:cs="Arial"/>
          <w:sz w:val="22"/>
          <w:lang w:eastAsia="en-GB"/>
        </w:rPr>
      </w:pPr>
      <w:r w:rsidRPr="00A465C9">
        <w:rPr>
          <w:rFonts w:eastAsia="Times New Roman" w:cs="Arial"/>
          <w:sz w:val="22"/>
          <w:lang w:eastAsia="en-GB"/>
        </w:rPr>
        <w:t> </w:t>
      </w:r>
    </w:p>
    <w:p w14:paraId="1DC2F098" w14:textId="77777777" w:rsidR="00DD593C" w:rsidRDefault="00DD593C" w:rsidP="00DD593C">
      <w:pPr>
        <w:rPr>
          <w:rFonts w:eastAsia="Times New Roman" w:cs="Arial"/>
          <w:sz w:val="22"/>
          <w:lang w:eastAsia="en-GB"/>
        </w:rPr>
      </w:pPr>
      <w:r w:rsidRPr="005C5A26">
        <w:rPr>
          <w:rFonts w:eastAsia="Times New Roman" w:cs="Arial"/>
          <w:sz w:val="22"/>
          <w:lang w:eastAsia="en-GB"/>
        </w:rPr>
        <w:t>And, of course, always collaborating as One Team,</w:t>
      </w:r>
      <w:r>
        <w:rPr>
          <w:rFonts w:eastAsia="Times New Roman" w:cs="Arial"/>
          <w:sz w:val="22"/>
          <w:lang w:eastAsia="en-GB"/>
        </w:rPr>
        <w:t xml:space="preserve"> </w:t>
      </w:r>
      <w:r w:rsidRPr="007A3167">
        <w:rPr>
          <w:rFonts w:eastAsia="Times New Roman" w:cs="Arial"/>
          <w:sz w:val="22"/>
          <w:lang w:eastAsia="en-GB"/>
        </w:rPr>
        <w:t>show</w:t>
      </w:r>
      <w:r>
        <w:rPr>
          <w:rFonts w:eastAsia="Times New Roman" w:cs="Arial"/>
          <w:sz w:val="22"/>
          <w:lang w:eastAsia="en-GB"/>
        </w:rPr>
        <w:t>ing</w:t>
      </w:r>
      <w:r w:rsidRPr="007A3167">
        <w:rPr>
          <w:rFonts w:eastAsia="Times New Roman" w:cs="Arial"/>
          <w:sz w:val="22"/>
          <w:lang w:eastAsia="en-GB"/>
        </w:rPr>
        <w:t xml:space="preserve"> commitment to our </w:t>
      </w:r>
      <w:r>
        <w:rPr>
          <w:rFonts w:eastAsia="Times New Roman" w:cs="Arial"/>
          <w:sz w:val="22"/>
          <w:lang w:eastAsia="en-GB"/>
        </w:rPr>
        <w:t xml:space="preserve">approach to </w:t>
      </w:r>
      <w:r w:rsidRPr="007A3167">
        <w:rPr>
          <w:rFonts w:eastAsia="Times New Roman" w:cs="Arial"/>
          <w:sz w:val="22"/>
          <w:lang w:eastAsia="en-GB"/>
        </w:rPr>
        <w:t>Equality Diversity &amp; Inclusion, Health &amp; Safety</w:t>
      </w:r>
      <w:r>
        <w:rPr>
          <w:rFonts w:eastAsia="Times New Roman" w:cs="Arial"/>
          <w:sz w:val="22"/>
          <w:lang w:eastAsia="en-GB"/>
        </w:rPr>
        <w:t>, C</w:t>
      </w:r>
      <w:r w:rsidRPr="007A3167">
        <w:rPr>
          <w:rFonts w:eastAsia="Times New Roman" w:cs="Arial"/>
          <w:sz w:val="22"/>
          <w:lang w:eastAsia="en-GB"/>
        </w:rPr>
        <w:t>ompliance</w:t>
      </w:r>
      <w:r>
        <w:rPr>
          <w:rFonts w:eastAsia="Times New Roman" w:cs="Arial"/>
          <w:sz w:val="22"/>
          <w:lang w:eastAsia="en-GB"/>
        </w:rPr>
        <w:t xml:space="preserve"> and </w:t>
      </w:r>
      <w:r w:rsidRPr="007A3167">
        <w:rPr>
          <w:rFonts w:eastAsia="Times New Roman" w:cs="Arial"/>
          <w:sz w:val="22"/>
          <w:lang w:eastAsia="en-GB"/>
        </w:rPr>
        <w:t>Code of Conduct</w:t>
      </w:r>
      <w:r>
        <w:rPr>
          <w:rFonts w:eastAsia="Times New Roman" w:cs="Arial"/>
          <w:sz w:val="22"/>
          <w:lang w:eastAsia="en-GB"/>
        </w:rPr>
        <w:t xml:space="preserve"> policies and practices </w:t>
      </w:r>
      <w:r w:rsidRPr="007A3167">
        <w:rPr>
          <w:rFonts w:eastAsia="Times New Roman" w:cs="Arial"/>
          <w:sz w:val="22"/>
          <w:lang w:eastAsia="en-GB"/>
        </w:rPr>
        <w:t>within Southern Housing.</w:t>
      </w:r>
    </w:p>
    <w:p w14:paraId="1C042187" w14:textId="77777777" w:rsidR="00BA465A" w:rsidRPr="00A465C9" w:rsidRDefault="00BA465A" w:rsidP="00BA465A">
      <w:pPr>
        <w:textAlignment w:val="baseline"/>
        <w:rPr>
          <w:rFonts w:eastAsia="Times New Roman" w:cs="Arial"/>
          <w:sz w:val="22"/>
          <w:lang w:eastAsia="en-GB"/>
        </w:rPr>
      </w:pPr>
    </w:p>
    <w:p w14:paraId="658709DD" w14:textId="77777777" w:rsidR="00BA465A" w:rsidRPr="00725CDD" w:rsidRDefault="00BA465A" w:rsidP="00BA465A">
      <w:pPr>
        <w:textAlignment w:val="baseline"/>
        <w:rPr>
          <w:rFonts w:eastAsia="Times New Roman" w:cs="Arial"/>
          <w:b/>
          <w:bCs/>
          <w:color w:val="008AAB"/>
          <w:sz w:val="22"/>
          <w:lang w:eastAsia="en-GB"/>
        </w:rPr>
      </w:pPr>
      <w:r w:rsidRPr="00725CDD">
        <w:rPr>
          <w:rFonts w:eastAsia="Times New Roman" w:cs="Arial"/>
          <w:b/>
          <w:bCs/>
          <w:color w:val="008AAB"/>
          <w:sz w:val="22"/>
          <w:lang w:eastAsia="en-GB"/>
        </w:rPr>
        <w:t>The role</w:t>
      </w:r>
    </w:p>
    <w:p w14:paraId="5D452EBA" w14:textId="602FDDF8" w:rsidR="00AB067E" w:rsidRPr="00AB067E" w:rsidRDefault="00AB067E" w:rsidP="00AB067E">
      <w:pPr>
        <w:textAlignment w:val="baseline"/>
        <w:rPr>
          <w:rFonts w:eastAsia="Times New Roman" w:cs="Arial"/>
          <w:sz w:val="22"/>
          <w:lang w:eastAsia="en-GB"/>
        </w:rPr>
      </w:pPr>
      <w:r w:rsidRPr="00AB067E">
        <w:rPr>
          <w:rFonts w:eastAsia="Times New Roman" w:cs="Arial"/>
          <w:sz w:val="22"/>
          <w:lang w:eastAsia="en-GB"/>
        </w:rPr>
        <w:t>The Funding Manager is a key operational leadership role within the Claims &amp; Recovery Service, responsible for the end-to-end management, optimisation and compliance of government funding streams supporting Southern Housing’s building safety remediation programme.</w:t>
      </w:r>
      <w:r>
        <w:rPr>
          <w:rFonts w:eastAsia="Times New Roman" w:cs="Arial"/>
          <w:sz w:val="22"/>
          <w:lang w:eastAsia="en-GB"/>
        </w:rPr>
        <w:t xml:space="preserve"> </w:t>
      </w:r>
      <w:r w:rsidRPr="00AB067E">
        <w:rPr>
          <w:rFonts w:eastAsia="Times New Roman" w:cs="Arial"/>
          <w:sz w:val="22"/>
          <w:lang w:eastAsia="en-GB"/>
        </w:rPr>
        <w:t>Reporting to the Head of Claims &amp; Recovery, you will lead funding delivery across the programme, ensuring maximum recovery through schemes such as the Cladding Safety Scheme (CSS), while maintaining full compliance with funding criteria, audit requirements and regulatory expectations</w:t>
      </w:r>
    </w:p>
    <w:p w14:paraId="536A641D" w14:textId="77777777" w:rsidR="00BA465A" w:rsidRPr="004C417F" w:rsidRDefault="00BA465A" w:rsidP="00BA465A">
      <w:pPr>
        <w:textAlignment w:val="baseline"/>
        <w:rPr>
          <w:rFonts w:eastAsia="Times New Roman" w:cs="Arial"/>
          <w:sz w:val="22"/>
          <w:lang w:eastAsia="en-GB"/>
        </w:rPr>
      </w:pPr>
    </w:p>
    <w:p w14:paraId="338F80AE" w14:textId="77777777" w:rsidR="00BA465A" w:rsidRPr="00725CDD" w:rsidRDefault="00BA465A" w:rsidP="00BA465A">
      <w:pPr>
        <w:textAlignment w:val="baseline"/>
        <w:rPr>
          <w:rFonts w:eastAsia="Times New Roman" w:cs="Arial"/>
          <w:b/>
          <w:bCs/>
          <w:color w:val="008AAB"/>
          <w:sz w:val="22"/>
          <w:lang w:eastAsia="en-GB"/>
        </w:rPr>
      </w:pPr>
      <w:r w:rsidRPr="00725CDD">
        <w:rPr>
          <w:rFonts w:eastAsia="Times New Roman" w:cs="Arial"/>
          <w:b/>
          <w:bCs/>
          <w:color w:val="008AAB"/>
          <w:sz w:val="22"/>
          <w:lang w:eastAsia="en-GB"/>
        </w:rPr>
        <w:t>The location</w:t>
      </w:r>
    </w:p>
    <w:p w14:paraId="3BBCA741" w14:textId="16919CD6" w:rsidR="0089066B" w:rsidRDefault="005C33B0" w:rsidP="0051368C">
      <w:pPr>
        <w:textAlignment w:val="baseline"/>
        <w:rPr>
          <w:rFonts w:eastAsia="Times New Roman" w:cs="Arial"/>
          <w:sz w:val="22"/>
          <w:lang w:eastAsia="en-GB"/>
        </w:rPr>
      </w:pPr>
      <w:r w:rsidRPr="005C33B0">
        <w:rPr>
          <w:rFonts w:eastAsia="Times New Roman" w:cs="Arial"/>
          <w:sz w:val="22"/>
          <w:lang w:eastAsia="en-GB"/>
        </w:rPr>
        <w:t>You’ll be based at one of our main offices in either Farringdon</w:t>
      </w:r>
      <w:r w:rsidRPr="005C33B0">
        <w:rPr>
          <w:rFonts w:eastAsia="Times New Roman" w:cs="Arial"/>
          <w:sz w:val="22"/>
          <w:lang w:eastAsia="en-GB"/>
        </w:rPr>
        <w:t xml:space="preserve"> or</w:t>
      </w:r>
      <w:r w:rsidRPr="005C33B0">
        <w:rPr>
          <w:rFonts w:eastAsia="Times New Roman" w:cs="Arial"/>
          <w:sz w:val="22"/>
          <w:lang w:eastAsia="en-GB"/>
        </w:rPr>
        <w:t xml:space="preserve"> Croydo</w:t>
      </w:r>
      <w:r w:rsidRPr="005C33B0">
        <w:rPr>
          <w:rFonts w:eastAsia="Times New Roman" w:cs="Arial"/>
          <w:sz w:val="22"/>
          <w:lang w:eastAsia="en-GB"/>
        </w:rPr>
        <w:t>n</w:t>
      </w:r>
      <w:r w:rsidRPr="005C33B0">
        <w:rPr>
          <w:rFonts w:eastAsia="Times New Roman" w:cs="Arial"/>
          <w:sz w:val="22"/>
          <w:lang w:eastAsia="en-GB"/>
        </w:rPr>
        <w:t xml:space="preserve"> with the option for working in a hybrid way when appropriate and as agreed with your manager.</w:t>
      </w:r>
    </w:p>
    <w:p w14:paraId="061C094D" w14:textId="77777777" w:rsidR="00E166E3" w:rsidRDefault="00E166E3" w:rsidP="0051368C">
      <w:pPr>
        <w:textAlignment w:val="baseline"/>
        <w:rPr>
          <w:rFonts w:eastAsia="Times New Roman" w:cs="Arial"/>
          <w:sz w:val="22"/>
          <w:lang w:eastAsia="en-GB"/>
        </w:rPr>
      </w:pPr>
    </w:p>
    <w:p w14:paraId="6E7A67B1" w14:textId="77777777" w:rsidR="00D80F9C" w:rsidRDefault="00AB789E" w:rsidP="001A6F93">
      <w:pPr>
        <w:textAlignment w:val="baseline"/>
        <w:rPr>
          <w:rFonts w:eastAsia="Times New Roman" w:cs="Arial"/>
          <w:b/>
          <w:bCs/>
          <w:color w:val="008AAB"/>
          <w:sz w:val="22"/>
          <w:lang w:eastAsia="en-GB"/>
        </w:rPr>
      </w:pPr>
      <w:r w:rsidRPr="00725CDD">
        <w:rPr>
          <w:rFonts w:eastAsia="Times New Roman" w:cs="Arial"/>
          <w:b/>
          <w:bCs/>
          <w:color w:val="008AAB"/>
          <w:sz w:val="22"/>
          <w:lang w:eastAsia="en-GB"/>
        </w:rPr>
        <w:t>What you</w:t>
      </w:r>
      <w:r w:rsidR="00F3324C" w:rsidRPr="00725CDD">
        <w:rPr>
          <w:rFonts w:eastAsia="Times New Roman" w:cs="Arial"/>
          <w:b/>
          <w:bCs/>
          <w:color w:val="008AAB"/>
          <w:sz w:val="22"/>
          <w:lang w:eastAsia="en-GB"/>
        </w:rPr>
        <w:t>’ll</w:t>
      </w:r>
      <w:r w:rsidR="004E7B5D" w:rsidRPr="00725CDD">
        <w:rPr>
          <w:rFonts w:eastAsia="Times New Roman" w:cs="Arial"/>
          <w:b/>
          <w:bCs/>
          <w:color w:val="008AAB"/>
          <w:sz w:val="22"/>
          <w:lang w:eastAsia="en-GB"/>
        </w:rPr>
        <w:t xml:space="preserve"> </w:t>
      </w:r>
      <w:r w:rsidRPr="00725CDD">
        <w:rPr>
          <w:rFonts w:eastAsia="Times New Roman" w:cs="Arial"/>
          <w:b/>
          <w:bCs/>
          <w:color w:val="008AAB"/>
          <w:sz w:val="22"/>
          <w:lang w:eastAsia="en-GB"/>
        </w:rPr>
        <w:t>be doing:</w:t>
      </w:r>
    </w:p>
    <w:p w14:paraId="4C3ACB89" w14:textId="77777777" w:rsidR="00D80F9C" w:rsidRDefault="00D80F9C" w:rsidP="001A6F93">
      <w:pPr>
        <w:textAlignment w:val="baseline"/>
        <w:rPr>
          <w:rFonts w:eastAsia="Times New Roman" w:cs="Arial"/>
          <w:b/>
          <w:bCs/>
          <w:color w:val="008AAB"/>
          <w:sz w:val="22"/>
          <w:lang w:eastAsia="en-GB"/>
        </w:rPr>
      </w:pPr>
    </w:p>
    <w:p w14:paraId="029D79B3" w14:textId="77777777" w:rsidR="00AB067E" w:rsidRPr="00AB067E" w:rsidRDefault="00AB067E" w:rsidP="00AB067E">
      <w:pPr>
        <w:textAlignment w:val="baseline"/>
        <w:rPr>
          <w:rFonts w:eastAsia="Times New Roman" w:cs="Arial"/>
          <w:b/>
          <w:bCs/>
          <w:sz w:val="22"/>
          <w:lang w:eastAsia="en-GB"/>
        </w:rPr>
      </w:pPr>
      <w:r w:rsidRPr="00AB067E">
        <w:rPr>
          <w:rFonts w:eastAsia="Times New Roman" w:cs="Arial"/>
          <w:b/>
          <w:bCs/>
          <w:sz w:val="22"/>
          <w:lang w:eastAsia="en-GB"/>
        </w:rPr>
        <w:t>Team leadership &amp; operational delivery</w:t>
      </w:r>
    </w:p>
    <w:p w14:paraId="6E528577" w14:textId="77777777" w:rsidR="00AB067E" w:rsidRPr="00232FDD" w:rsidRDefault="00AB067E" w:rsidP="00525549">
      <w:pPr>
        <w:numPr>
          <w:ilvl w:val="0"/>
          <w:numId w:val="4"/>
        </w:numPr>
        <w:textAlignment w:val="baseline"/>
        <w:rPr>
          <w:rFonts w:eastAsia="Times New Roman" w:cs="Arial"/>
          <w:sz w:val="22"/>
          <w:lang w:eastAsia="en-GB"/>
        </w:rPr>
      </w:pPr>
      <w:r w:rsidRPr="00232FDD">
        <w:rPr>
          <w:rFonts w:eastAsia="Times New Roman" w:cs="Arial"/>
          <w:sz w:val="22"/>
          <w:lang w:eastAsia="en-GB"/>
        </w:rPr>
        <w:t>Leading and developing a small specialist team, setting clear objectives and performance expectations</w:t>
      </w:r>
    </w:p>
    <w:p w14:paraId="6ED72456" w14:textId="77777777" w:rsidR="00AB067E" w:rsidRPr="00232FDD" w:rsidRDefault="00AB067E" w:rsidP="00525549">
      <w:pPr>
        <w:numPr>
          <w:ilvl w:val="0"/>
          <w:numId w:val="4"/>
        </w:numPr>
        <w:textAlignment w:val="baseline"/>
        <w:rPr>
          <w:rFonts w:eastAsia="Times New Roman" w:cs="Arial"/>
          <w:sz w:val="22"/>
          <w:lang w:eastAsia="en-GB"/>
        </w:rPr>
      </w:pPr>
      <w:r w:rsidRPr="00232FDD">
        <w:rPr>
          <w:rFonts w:eastAsia="Times New Roman" w:cs="Arial"/>
          <w:sz w:val="22"/>
          <w:lang w:eastAsia="en-GB"/>
        </w:rPr>
        <w:t>Overseeing delivery of funding applications, claims, drawdowns and reporting outputs</w:t>
      </w:r>
    </w:p>
    <w:p w14:paraId="4E99DC9F" w14:textId="6604ABCF" w:rsidR="00AB067E" w:rsidRPr="00AB067E" w:rsidRDefault="00AB067E" w:rsidP="00525549">
      <w:pPr>
        <w:numPr>
          <w:ilvl w:val="0"/>
          <w:numId w:val="4"/>
        </w:numPr>
        <w:textAlignment w:val="baseline"/>
        <w:rPr>
          <w:rFonts w:eastAsia="Times New Roman" w:cs="Arial"/>
          <w:sz w:val="22"/>
          <w:lang w:eastAsia="en-GB"/>
        </w:rPr>
      </w:pPr>
      <w:r w:rsidRPr="00AB067E">
        <w:rPr>
          <w:rFonts w:eastAsia="Times New Roman" w:cs="Arial"/>
          <w:sz w:val="22"/>
          <w:lang w:eastAsia="en-GB"/>
        </w:rPr>
        <w:t>Ensuring submissions are</w:t>
      </w:r>
      <w:r w:rsidR="00232FDD">
        <w:rPr>
          <w:rFonts w:eastAsia="Times New Roman" w:cs="Arial"/>
          <w:sz w:val="22"/>
          <w:lang w:eastAsia="en-GB"/>
        </w:rPr>
        <w:t xml:space="preserve"> </w:t>
      </w:r>
      <w:r w:rsidRPr="00AB067E">
        <w:rPr>
          <w:rFonts w:eastAsia="Times New Roman" w:cs="Arial"/>
          <w:sz w:val="22"/>
          <w:lang w:eastAsia="en-GB"/>
        </w:rPr>
        <w:t>timely, accurate and aligned to Homes England requirements</w:t>
      </w:r>
    </w:p>
    <w:p w14:paraId="7FB19075" w14:textId="4919B109" w:rsidR="00AB067E" w:rsidRPr="00AB067E" w:rsidRDefault="00AB067E" w:rsidP="00525549">
      <w:pPr>
        <w:numPr>
          <w:ilvl w:val="0"/>
          <w:numId w:val="4"/>
        </w:numPr>
        <w:textAlignment w:val="baseline"/>
        <w:rPr>
          <w:rFonts w:eastAsia="Times New Roman" w:cs="Arial"/>
          <w:sz w:val="22"/>
          <w:lang w:eastAsia="en-GB"/>
        </w:rPr>
      </w:pPr>
      <w:r w:rsidRPr="00AB067E">
        <w:rPr>
          <w:rFonts w:eastAsia="Times New Roman" w:cs="Arial"/>
          <w:sz w:val="22"/>
          <w:lang w:eastAsia="en-GB"/>
        </w:rPr>
        <w:lastRenderedPageBreak/>
        <w:t xml:space="preserve">Providing coaching and technical guidance to ensure consistent interpretation of funding rules </w:t>
      </w:r>
    </w:p>
    <w:p w14:paraId="59FFCA65" w14:textId="77777777" w:rsidR="00AB067E" w:rsidRPr="00AB067E" w:rsidRDefault="00AB067E" w:rsidP="00AB067E">
      <w:pPr>
        <w:textAlignment w:val="baseline"/>
        <w:rPr>
          <w:rFonts w:eastAsia="Times New Roman" w:cs="Arial"/>
          <w:b/>
          <w:bCs/>
          <w:sz w:val="22"/>
          <w:lang w:eastAsia="en-GB"/>
        </w:rPr>
      </w:pPr>
      <w:r w:rsidRPr="00AB067E">
        <w:rPr>
          <w:rFonts w:eastAsia="Times New Roman" w:cs="Arial"/>
          <w:b/>
          <w:bCs/>
          <w:sz w:val="22"/>
          <w:lang w:eastAsia="en-GB"/>
        </w:rPr>
        <w:t>End-to-end funding management</w:t>
      </w:r>
    </w:p>
    <w:p w14:paraId="45046221" w14:textId="77777777" w:rsidR="00AB067E" w:rsidRPr="00AB067E" w:rsidRDefault="00AB067E" w:rsidP="00525549">
      <w:pPr>
        <w:numPr>
          <w:ilvl w:val="0"/>
          <w:numId w:val="5"/>
        </w:numPr>
        <w:textAlignment w:val="baseline"/>
        <w:rPr>
          <w:rFonts w:eastAsia="Times New Roman" w:cs="Arial"/>
          <w:sz w:val="22"/>
          <w:lang w:eastAsia="en-GB"/>
        </w:rPr>
      </w:pPr>
      <w:r w:rsidRPr="00AB067E">
        <w:rPr>
          <w:rFonts w:eastAsia="Times New Roman" w:cs="Arial"/>
          <w:sz w:val="22"/>
          <w:lang w:eastAsia="en-GB"/>
        </w:rPr>
        <w:t>Owning the full lifecycle of funding applications, from eligibility assessment through to approval and reconciliation</w:t>
      </w:r>
    </w:p>
    <w:p w14:paraId="543552DF" w14:textId="77777777" w:rsidR="00AB067E" w:rsidRPr="00AB067E" w:rsidRDefault="00AB067E" w:rsidP="00525549">
      <w:pPr>
        <w:numPr>
          <w:ilvl w:val="0"/>
          <w:numId w:val="5"/>
        </w:numPr>
        <w:textAlignment w:val="baseline"/>
        <w:rPr>
          <w:rFonts w:eastAsia="Times New Roman" w:cs="Arial"/>
          <w:sz w:val="22"/>
          <w:lang w:eastAsia="en-GB"/>
        </w:rPr>
      </w:pPr>
      <w:r w:rsidRPr="00AB067E">
        <w:rPr>
          <w:rFonts w:eastAsia="Times New Roman" w:cs="Arial"/>
          <w:sz w:val="22"/>
          <w:lang w:eastAsia="en-GB"/>
        </w:rPr>
        <w:t>Quality assuring submissions and ensuring alignment with funding agreements, milestones and programme delivery</w:t>
      </w:r>
    </w:p>
    <w:p w14:paraId="1CB90869" w14:textId="77777777" w:rsidR="00AB067E" w:rsidRPr="00AB067E" w:rsidRDefault="00AB067E" w:rsidP="00525549">
      <w:pPr>
        <w:numPr>
          <w:ilvl w:val="0"/>
          <w:numId w:val="5"/>
        </w:numPr>
        <w:textAlignment w:val="baseline"/>
        <w:rPr>
          <w:rFonts w:eastAsia="Times New Roman" w:cs="Arial"/>
          <w:sz w:val="22"/>
          <w:lang w:eastAsia="en-GB"/>
        </w:rPr>
      </w:pPr>
      <w:r w:rsidRPr="00AB067E">
        <w:rPr>
          <w:rFonts w:eastAsia="Times New Roman" w:cs="Arial"/>
          <w:sz w:val="22"/>
          <w:lang w:eastAsia="en-GB"/>
        </w:rPr>
        <w:t>Resolving complex or escalated funding issues, including eligibility challenges and rejected claims</w:t>
      </w:r>
    </w:p>
    <w:p w14:paraId="01845DFE" w14:textId="18B09390" w:rsidR="00AB067E" w:rsidRPr="00AB067E" w:rsidRDefault="00AB067E" w:rsidP="00525549">
      <w:pPr>
        <w:numPr>
          <w:ilvl w:val="0"/>
          <w:numId w:val="5"/>
        </w:numPr>
        <w:textAlignment w:val="baseline"/>
        <w:rPr>
          <w:rFonts w:eastAsia="Times New Roman" w:cs="Arial"/>
          <w:sz w:val="22"/>
          <w:lang w:eastAsia="en-GB"/>
        </w:rPr>
      </w:pPr>
      <w:r w:rsidRPr="00AB067E">
        <w:rPr>
          <w:rFonts w:eastAsia="Times New Roman" w:cs="Arial"/>
          <w:sz w:val="22"/>
          <w:lang w:eastAsia="en-GB"/>
        </w:rPr>
        <w:t xml:space="preserve">Ensuring full alignment between funding activity and remediation timelines </w:t>
      </w:r>
    </w:p>
    <w:p w14:paraId="4E169571" w14:textId="77777777" w:rsidR="00AB067E" w:rsidRPr="00AB067E" w:rsidRDefault="00AB067E" w:rsidP="00AB067E">
      <w:pPr>
        <w:textAlignment w:val="baseline"/>
        <w:rPr>
          <w:rFonts w:eastAsia="Times New Roman" w:cs="Arial"/>
          <w:b/>
          <w:bCs/>
          <w:sz w:val="22"/>
          <w:lang w:eastAsia="en-GB"/>
        </w:rPr>
      </w:pPr>
      <w:r w:rsidRPr="00AB067E">
        <w:rPr>
          <w:rFonts w:eastAsia="Times New Roman" w:cs="Arial"/>
          <w:b/>
          <w:bCs/>
          <w:sz w:val="22"/>
          <w:lang w:eastAsia="en-GB"/>
        </w:rPr>
        <w:t>Compliance, governance &amp; audit</w:t>
      </w:r>
    </w:p>
    <w:p w14:paraId="536FE46C" w14:textId="77777777" w:rsidR="00AB067E" w:rsidRPr="00AB067E" w:rsidRDefault="00AB067E" w:rsidP="00525549">
      <w:pPr>
        <w:numPr>
          <w:ilvl w:val="0"/>
          <w:numId w:val="6"/>
        </w:numPr>
        <w:textAlignment w:val="baseline"/>
        <w:rPr>
          <w:rFonts w:eastAsia="Times New Roman" w:cs="Arial"/>
          <w:sz w:val="22"/>
          <w:lang w:eastAsia="en-GB"/>
        </w:rPr>
      </w:pPr>
      <w:r w:rsidRPr="00AB067E">
        <w:rPr>
          <w:rFonts w:eastAsia="Times New Roman" w:cs="Arial"/>
          <w:sz w:val="22"/>
          <w:lang w:eastAsia="en-GB"/>
        </w:rPr>
        <w:t>Ensuring all funding activity meets Homes England criteria, Building Safety Act requirements and internal governance standards</w:t>
      </w:r>
    </w:p>
    <w:p w14:paraId="069AD669" w14:textId="77777777" w:rsidR="00AB067E" w:rsidRPr="00AB067E" w:rsidRDefault="00AB067E" w:rsidP="00525549">
      <w:pPr>
        <w:numPr>
          <w:ilvl w:val="0"/>
          <w:numId w:val="6"/>
        </w:numPr>
        <w:textAlignment w:val="baseline"/>
        <w:rPr>
          <w:rFonts w:eastAsia="Times New Roman" w:cs="Arial"/>
          <w:sz w:val="22"/>
          <w:lang w:eastAsia="en-GB"/>
        </w:rPr>
      </w:pPr>
      <w:r w:rsidRPr="00AB067E">
        <w:rPr>
          <w:rFonts w:eastAsia="Times New Roman" w:cs="Arial"/>
          <w:sz w:val="22"/>
          <w:lang w:eastAsia="en-GB"/>
        </w:rPr>
        <w:t>Maintaining audit-ready documentation across all submissions</w:t>
      </w:r>
    </w:p>
    <w:p w14:paraId="7D201F15" w14:textId="77777777" w:rsidR="00AB067E" w:rsidRPr="00AB067E" w:rsidRDefault="00AB067E" w:rsidP="00525549">
      <w:pPr>
        <w:numPr>
          <w:ilvl w:val="0"/>
          <w:numId w:val="6"/>
        </w:numPr>
        <w:textAlignment w:val="baseline"/>
        <w:rPr>
          <w:rFonts w:eastAsia="Times New Roman" w:cs="Arial"/>
          <w:sz w:val="22"/>
          <w:lang w:eastAsia="en-GB"/>
        </w:rPr>
      </w:pPr>
      <w:r w:rsidRPr="00AB067E">
        <w:rPr>
          <w:rFonts w:eastAsia="Times New Roman" w:cs="Arial"/>
          <w:sz w:val="22"/>
          <w:lang w:eastAsia="en-GB"/>
        </w:rPr>
        <w:t>Implementing controls to mitigate risks such as non-compliance, ineligibility and funding clawback</w:t>
      </w:r>
    </w:p>
    <w:p w14:paraId="54555786" w14:textId="0F8266DB" w:rsidR="00AB067E" w:rsidRPr="00AB067E" w:rsidRDefault="00AB067E" w:rsidP="00525549">
      <w:pPr>
        <w:numPr>
          <w:ilvl w:val="0"/>
          <w:numId w:val="6"/>
        </w:numPr>
        <w:textAlignment w:val="baseline"/>
        <w:rPr>
          <w:rFonts w:eastAsia="Times New Roman" w:cs="Arial"/>
          <w:sz w:val="22"/>
          <w:lang w:eastAsia="en-GB"/>
        </w:rPr>
      </w:pPr>
      <w:r w:rsidRPr="00AB067E">
        <w:rPr>
          <w:rFonts w:eastAsia="Times New Roman" w:cs="Arial"/>
          <w:sz w:val="22"/>
          <w:lang w:eastAsia="en-GB"/>
        </w:rPr>
        <w:t xml:space="preserve">Producing regular reports for internal governance and external stakeholders </w:t>
      </w:r>
    </w:p>
    <w:p w14:paraId="690B82EC" w14:textId="77777777" w:rsidR="00AB067E" w:rsidRPr="00AB067E" w:rsidRDefault="00AB067E" w:rsidP="00AB067E">
      <w:pPr>
        <w:textAlignment w:val="baseline"/>
        <w:rPr>
          <w:rFonts w:eastAsia="Times New Roman" w:cs="Arial"/>
          <w:b/>
          <w:bCs/>
          <w:sz w:val="22"/>
          <w:lang w:eastAsia="en-GB"/>
        </w:rPr>
      </w:pPr>
      <w:r w:rsidRPr="00AB067E">
        <w:rPr>
          <w:rFonts w:eastAsia="Times New Roman" w:cs="Arial"/>
          <w:b/>
          <w:bCs/>
          <w:sz w:val="22"/>
          <w:lang w:eastAsia="en-GB"/>
        </w:rPr>
        <w:t>Financial oversight &amp; risk management</w:t>
      </w:r>
    </w:p>
    <w:p w14:paraId="79AA905E" w14:textId="77777777" w:rsidR="00AB067E" w:rsidRPr="00AB067E" w:rsidRDefault="00AB067E" w:rsidP="00525549">
      <w:pPr>
        <w:numPr>
          <w:ilvl w:val="0"/>
          <w:numId w:val="7"/>
        </w:numPr>
        <w:textAlignment w:val="baseline"/>
        <w:rPr>
          <w:rFonts w:eastAsia="Times New Roman" w:cs="Arial"/>
          <w:sz w:val="22"/>
          <w:lang w:eastAsia="en-GB"/>
        </w:rPr>
      </w:pPr>
      <w:r w:rsidRPr="00AB067E">
        <w:rPr>
          <w:rFonts w:eastAsia="Times New Roman" w:cs="Arial"/>
          <w:sz w:val="22"/>
          <w:lang w:eastAsia="en-GB"/>
        </w:rPr>
        <w:t>Monitoring funding allocations and ensuring alignment with budgets, contractor spend and programme forecasts</w:t>
      </w:r>
    </w:p>
    <w:p w14:paraId="1F7150EC" w14:textId="77777777" w:rsidR="00AB067E" w:rsidRPr="00AB067E" w:rsidRDefault="00AB067E" w:rsidP="00525549">
      <w:pPr>
        <w:numPr>
          <w:ilvl w:val="0"/>
          <w:numId w:val="7"/>
        </w:numPr>
        <w:textAlignment w:val="baseline"/>
        <w:rPr>
          <w:rFonts w:eastAsia="Times New Roman" w:cs="Arial"/>
          <w:sz w:val="22"/>
          <w:lang w:eastAsia="en-GB"/>
        </w:rPr>
      </w:pPr>
      <w:r w:rsidRPr="00AB067E">
        <w:rPr>
          <w:rFonts w:eastAsia="Times New Roman" w:cs="Arial"/>
          <w:sz w:val="22"/>
          <w:lang w:eastAsia="en-GB"/>
        </w:rPr>
        <w:t>Managing the funding recovery pipeline as part of the wider Claims &amp; Recovery position</w:t>
      </w:r>
    </w:p>
    <w:p w14:paraId="593A416E" w14:textId="77777777" w:rsidR="00AB067E" w:rsidRPr="00AB067E" w:rsidRDefault="00AB067E" w:rsidP="00525549">
      <w:pPr>
        <w:numPr>
          <w:ilvl w:val="0"/>
          <w:numId w:val="7"/>
        </w:numPr>
        <w:textAlignment w:val="baseline"/>
        <w:rPr>
          <w:rFonts w:eastAsia="Times New Roman" w:cs="Arial"/>
          <w:sz w:val="22"/>
          <w:lang w:eastAsia="en-GB"/>
        </w:rPr>
      </w:pPr>
      <w:r w:rsidRPr="00AB067E">
        <w:rPr>
          <w:rFonts w:eastAsia="Times New Roman" w:cs="Arial"/>
          <w:sz w:val="22"/>
          <w:lang w:eastAsia="en-GB"/>
        </w:rPr>
        <w:t>Identifying and mitigating funding risks, including scope changes and programme delays</w:t>
      </w:r>
    </w:p>
    <w:p w14:paraId="2AECEEAE" w14:textId="46DFB728" w:rsidR="00AB067E" w:rsidRPr="00AB067E" w:rsidRDefault="00AB067E" w:rsidP="00525549">
      <w:pPr>
        <w:numPr>
          <w:ilvl w:val="0"/>
          <w:numId w:val="7"/>
        </w:numPr>
        <w:textAlignment w:val="baseline"/>
        <w:rPr>
          <w:rFonts w:eastAsia="Times New Roman" w:cs="Arial"/>
          <w:sz w:val="22"/>
          <w:lang w:eastAsia="en-GB"/>
        </w:rPr>
      </w:pPr>
      <w:r w:rsidRPr="00AB067E">
        <w:rPr>
          <w:rFonts w:eastAsia="Times New Roman" w:cs="Arial"/>
          <w:sz w:val="22"/>
          <w:lang w:eastAsia="en-GB"/>
        </w:rPr>
        <w:t xml:space="preserve">Maximising utilisation of available funding to reduce organisational financial exposure </w:t>
      </w:r>
    </w:p>
    <w:p w14:paraId="5E8D5B42" w14:textId="77777777" w:rsidR="00AB067E" w:rsidRPr="00AB067E" w:rsidRDefault="00AB067E" w:rsidP="00AB067E">
      <w:pPr>
        <w:textAlignment w:val="baseline"/>
        <w:rPr>
          <w:rFonts w:eastAsia="Times New Roman" w:cs="Arial"/>
          <w:b/>
          <w:bCs/>
          <w:sz w:val="22"/>
          <w:lang w:eastAsia="en-GB"/>
        </w:rPr>
      </w:pPr>
      <w:r w:rsidRPr="00AB067E">
        <w:rPr>
          <w:rFonts w:eastAsia="Times New Roman" w:cs="Arial"/>
          <w:b/>
          <w:bCs/>
          <w:sz w:val="22"/>
          <w:lang w:eastAsia="en-GB"/>
        </w:rPr>
        <w:t>Stakeholder &amp; programme integration</w:t>
      </w:r>
    </w:p>
    <w:p w14:paraId="6FF2C8D7" w14:textId="77777777" w:rsidR="00AB067E" w:rsidRPr="00AB067E" w:rsidRDefault="00AB067E" w:rsidP="00525549">
      <w:pPr>
        <w:numPr>
          <w:ilvl w:val="0"/>
          <w:numId w:val="8"/>
        </w:numPr>
        <w:textAlignment w:val="baseline"/>
        <w:rPr>
          <w:rFonts w:eastAsia="Times New Roman" w:cs="Arial"/>
          <w:sz w:val="22"/>
          <w:lang w:eastAsia="en-GB"/>
        </w:rPr>
      </w:pPr>
      <w:r w:rsidRPr="00AB067E">
        <w:rPr>
          <w:rFonts w:eastAsia="Times New Roman" w:cs="Arial"/>
          <w:sz w:val="22"/>
          <w:lang w:eastAsia="en-GB"/>
        </w:rPr>
        <w:t>Acting as a key point of contact for Homes England and other fund administrators</w:t>
      </w:r>
    </w:p>
    <w:p w14:paraId="500FE674" w14:textId="77777777" w:rsidR="00AB067E" w:rsidRPr="00AB067E" w:rsidRDefault="00AB067E" w:rsidP="00525549">
      <w:pPr>
        <w:numPr>
          <w:ilvl w:val="0"/>
          <w:numId w:val="8"/>
        </w:numPr>
        <w:textAlignment w:val="baseline"/>
        <w:rPr>
          <w:rFonts w:eastAsia="Times New Roman" w:cs="Arial"/>
          <w:sz w:val="22"/>
          <w:lang w:eastAsia="en-GB"/>
        </w:rPr>
      </w:pPr>
      <w:r w:rsidRPr="00AB067E">
        <w:rPr>
          <w:rFonts w:eastAsia="Times New Roman" w:cs="Arial"/>
          <w:sz w:val="22"/>
          <w:lang w:eastAsia="en-GB"/>
        </w:rPr>
        <w:t>Coordinating across teams to ensure data accuracy and consistency in submissions</w:t>
      </w:r>
    </w:p>
    <w:p w14:paraId="0D08BDD8" w14:textId="77777777" w:rsidR="00AB067E" w:rsidRPr="00AB067E" w:rsidRDefault="00AB067E" w:rsidP="00525549">
      <w:pPr>
        <w:numPr>
          <w:ilvl w:val="0"/>
          <w:numId w:val="8"/>
        </w:numPr>
        <w:textAlignment w:val="baseline"/>
        <w:rPr>
          <w:rFonts w:eastAsia="Times New Roman" w:cs="Arial"/>
          <w:sz w:val="22"/>
          <w:lang w:eastAsia="en-GB"/>
        </w:rPr>
      </w:pPr>
      <w:r w:rsidRPr="00AB067E">
        <w:rPr>
          <w:rFonts w:eastAsia="Times New Roman" w:cs="Arial"/>
          <w:sz w:val="22"/>
          <w:lang w:eastAsia="en-GB"/>
        </w:rPr>
        <w:t>Providing expert advice to project teams on funding processes and compliance requirements</w:t>
      </w:r>
    </w:p>
    <w:p w14:paraId="2367C8CF" w14:textId="708203FB" w:rsidR="00AB067E" w:rsidRPr="00AB067E" w:rsidRDefault="00AB067E" w:rsidP="00525549">
      <w:pPr>
        <w:numPr>
          <w:ilvl w:val="0"/>
          <w:numId w:val="8"/>
        </w:numPr>
        <w:textAlignment w:val="baseline"/>
        <w:rPr>
          <w:rFonts w:eastAsia="Times New Roman" w:cs="Arial"/>
          <w:sz w:val="22"/>
          <w:lang w:eastAsia="en-GB"/>
        </w:rPr>
      </w:pPr>
      <w:r w:rsidRPr="00AB067E">
        <w:rPr>
          <w:rFonts w:eastAsia="Times New Roman" w:cs="Arial"/>
          <w:sz w:val="22"/>
          <w:lang w:eastAsia="en-GB"/>
        </w:rPr>
        <w:t xml:space="preserve">Working collaboratively with Claims, Asset Management and Finance teams to ensure alignment </w:t>
      </w:r>
    </w:p>
    <w:p w14:paraId="5F8F6FA9" w14:textId="77777777" w:rsidR="00AB067E" w:rsidRPr="00AB067E" w:rsidRDefault="00AB067E" w:rsidP="00AB067E">
      <w:pPr>
        <w:textAlignment w:val="baseline"/>
        <w:rPr>
          <w:rFonts w:eastAsia="Times New Roman" w:cs="Arial"/>
          <w:b/>
          <w:bCs/>
          <w:sz w:val="22"/>
          <w:lang w:eastAsia="en-GB"/>
        </w:rPr>
      </w:pPr>
      <w:r w:rsidRPr="00AB067E">
        <w:rPr>
          <w:rFonts w:eastAsia="Times New Roman" w:cs="Arial"/>
          <w:b/>
          <w:bCs/>
          <w:sz w:val="22"/>
          <w:lang w:eastAsia="en-GB"/>
        </w:rPr>
        <w:t>Strategic contribution &amp; continuous improvement</w:t>
      </w:r>
    </w:p>
    <w:p w14:paraId="1CBB84A8" w14:textId="77777777" w:rsidR="00AB067E" w:rsidRPr="00AB067E" w:rsidRDefault="00AB067E" w:rsidP="00525549">
      <w:pPr>
        <w:numPr>
          <w:ilvl w:val="0"/>
          <w:numId w:val="9"/>
        </w:numPr>
        <w:textAlignment w:val="baseline"/>
        <w:rPr>
          <w:rFonts w:eastAsia="Times New Roman" w:cs="Arial"/>
          <w:sz w:val="22"/>
          <w:lang w:eastAsia="en-GB"/>
        </w:rPr>
      </w:pPr>
      <w:r w:rsidRPr="00AB067E">
        <w:rPr>
          <w:rFonts w:eastAsia="Times New Roman" w:cs="Arial"/>
          <w:sz w:val="22"/>
          <w:lang w:eastAsia="en-GB"/>
        </w:rPr>
        <w:t>Supporting the development of funding strategies and optimisation approaches</w:t>
      </w:r>
    </w:p>
    <w:p w14:paraId="60DCE7D6" w14:textId="77777777" w:rsidR="00AB067E" w:rsidRPr="00AB067E" w:rsidRDefault="00AB067E" w:rsidP="00525549">
      <w:pPr>
        <w:numPr>
          <w:ilvl w:val="0"/>
          <w:numId w:val="9"/>
        </w:numPr>
        <w:textAlignment w:val="baseline"/>
        <w:rPr>
          <w:rFonts w:eastAsia="Times New Roman" w:cs="Arial"/>
          <w:sz w:val="22"/>
          <w:lang w:eastAsia="en-GB"/>
        </w:rPr>
      </w:pPr>
      <w:r w:rsidRPr="00AB067E">
        <w:rPr>
          <w:rFonts w:eastAsia="Times New Roman" w:cs="Arial"/>
          <w:sz w:val="22"/>
          <w:lang w:eastAsia="en-GB"/>
        </w:rPr>
        <w:t>Identifying new funding opportunities aligned to programme objectives</w:t>
      </w:r>
    </w:p>
    <w:p w14:paraId="15B6EF89" w14:textId="77777777" w:rsidR="00AB067E" w:rsidRPr="00AB067E" w:rsidRDefault="00AB067E" w:rsidP="00525549">
      <w:pPr>
        <w:numPr>
          <w:ilvl w:val="0"/>
          <w:numId w:val="9"/>
        </w:numPr>
        <w:textAlignment w:val="baseline"/>
        <w:rPr>
          <w:rFonts w:eastAsia="Times New Roman" w:cs="Arial"/>
          <w:sz w:val="22"/>
          <w:lang w:eastAsia="en-GB"/>
        </w:rPr>
      </w:pPr>
      <w:r w:rsidRPr="00AB067E">
        <w:rPr>
          <w:rFonts w:eastAsia="Times New Roman" w:cs="Arial"/>
          <w:sz w:val="22"/>
          <w:lang w:eastAsia="en-GB"/>
        </w:rPr>
        <w:t>Driving continuous improvement in processes, systems and data quality</w:t>
      </w:r>
    </w:p>
    <w:p w14:paraId="261018BD" w14:textId="77777777" w:rsidR="00AB067E" w:rsidRPr="00AB067E" w:rsidRDefault="00AB067E" w:rsidP="00525549">
      <w:pPr>
        <w:numPr>
          <w:ilvl w:val="0"/>
          <w:numId w:val="9"/>
        </w:numPr>
        <w:textAlignment w:val="baseline"/>
        <w:rPr>
          <w:rFonts w:eastAsia="Times New Roman" w:cs="Arial"/>
          <w:sz w:val="22"/>
          <w:lang w:eastAsia="en-GB"/>
        </w:rPr>
      </w:pPr>
      <w:r w:rsidRPr="00AB067E">
        <w:rPr>
          <w:rFonts w:eastAsia="Times New Roman" w:cs="Arial"/>
          <w:sz w:val="22"/>
          <w:lang w:eastAsia="en-GB"/>
        </w:rPr>
        <w:t>Embedding lessons learned to improve success rates and reduce risk</w:t>
      </w:r>
    </w:p>
    <w:p w14:paraId="6DA6E790" w14:textId="77777777" w:rsidR="0051368C" w:rsidRPr="00A465C9" w:rsidRDefault="0051368C" w:rsidP="0051368C">
      <w:pPr>
        <w:textAlignment w:val="baseline"/>
        <w:rPr>
          <w:rFonts w:ascii="Segoe UI" w:eastAsia="Times New Roman" w:hAnsi="Segoe UI" w:cs="Segoe UI"/>
          <w:sz w:val="22"/>
          <w:lang w:eastAsia="en-GB"/>
        </w:rPr>
      </w:pPr>
      <w:r w:rsidRPr="00A465C9">
        <w:rPr>
          <w:rFonts w:eastAsia="Times New Roman" w:cs="Arial"/>
          <w:sz w:val="22"/>
          <w:lang w:eastAsia="en-GB"/>
        </w:rPr>
        <w:t>  </w:t>
      </w:r>
    </w:p>
    <w:p w14:paraId="6C90156F" w14:textId="4401FE3D" w:rsidR="00AB789E" w:rsidRDefault="00AB789E" w:rsidP="00AB789E">
      <w:pPr>
        <w:textAlignment w:val="baseline"/>
        <w:rPr>
          <w:rFonts w:eastAsia="Times New Roman" w:cs="Arial"/>
          <w:b/>
          <w:bCs/>
          <w:color w:val="008AAB"/>
          <w:sz w:val="22"/>
          <w:lang w:eastAsia="en-GB"/>
        </w:rPr>
      </w:pPr>
      <w:r w:rsidRPr="00725CDD">
        <w:rPr>
          <w:rFonts w:eastAsia="Times New Roman" w:cs="Arial"/>
          <w:b/>
          <w:bCs/>
          <w:color w:val="008AAB"/>
          <w:sz w:val="22"/>
          <w:lang w:eastAsia="en-GB"/>
        </w:rPr>
        <w:t>What you</w:t>
      </w:r>
      <w:r w:rsidR="00F3324C" w:rsidRPr="00725CDD">
        <w:rPr>
          <w:rFonts w:eastAsia="Times New Roman" w:cs="Arial"/>
          <w:b/>
          <w:bCs/>
          <w:color w:val="008AAB"/>
          <w:sz w:val="22"/>
          <w:lang w:eastAsia="en-GB"/>
        </w:rPr>
        <w:t>’ll</w:t>
      </w:r>
      <w:r w:rsidRPr="00725CDD">
        <w:rPr>
          <w:rFonts w:eastAsia="Times New Roman" w:cs="Arial"/>
          <w:b/>
          <w:bCs/>
          <w:color w:val="008AAB"/>
          <w:sz w:val="22"/>
          <w:lang w:eastAsia="en-GB"/>
        </w:rPr>
        <w:t xml:space="preserve"> need:</w:t>
      </w:r>
    </w:p>
    <w:p w14:paraId="751AF485" w14:textId="77777777" w:rsidR="00F5471F" w:rsidRPr="00725CDD" w:rsidRDefault="00F5471F" w:rsidP="00AB789E">
      <w:pPr>
        <w:textAlignment w:val="baseline"/>
        <w:rPr>
          <w:rFonts w:eastAsia="Times New Roman" w:cs="Arial"/>
          <w:b/>
          <w:bCs/>
          <w:color w:val="008AAB"/>
          <w:sz w:val="22"/>
          <w:lang w:eastAsia="en-GB"/>
        </w:rPr>
      </w:pPr>
    </w:p>
    <w:p w14:paraId="40DC5DCE" w14:textId="77777777" w:rsidR="00F5471F" w:rsidRPr="00F5471F" w:rsidRDefault="00F5471F" w:rsidP="00F5471F">
      <w:pPr>
        <w:rPr>
          <w:b/>
          <w:bCs/>
        </w:rPr>
      </w:pPr>
      <w:r w:rsidRPr="00F5471F">
        <w:rPr>
          <w:b/>
          <w:bCs/>
        </w:rPr>
        <w:t>Experience &amp; knowledge</w:t>
      </w:r>
    </w:p>
    <w:p w14:paraId="33F5D91F" w14:textId="77777777" w:rsidR="00A57181" w:rsidRDefault="00A57181" w:rsidP="00525549">
      <w:pPr>
        <w:pStyle w:val="ListParagraph"/>
        <w:numPr>
          <w:ilvl w:val="0"/>
          <w:numId w:val="10"/>
        </w:numPr>
        <w:rPr>
          <w:rFonts w:ascii="Arial" w:hAnsi="Arial" w:cs="Arial"/>
        </w:rPr>
      </w:pPr>
      <w:r w:rsidRPr="00A57181">
        <w:rPr>
          <w:rFonts w:ascii="Arial" w:hAnsi="Arial" w:cs="Arial"/>
        </w:rPr>
        <w:t>Experience managing government funding programmes or grant-based recovery</w:t>
      </w:r>
    </w:p>
    <w:p w14:paraId="3EA48E0E" w14:textId="77777777" w:rsidR="00A57181" w:rsidRDefault="00A57181" w:rsidP="00525549">
      <w:pPr>
        <w:pStyle w:val="ListParagraph"/>
        <w:numPr>
          <w:ilvl w:val="0"/>
          <w:numId w:val="10"/>
        </w:numPr>
        <w:rPr>
          <w:rFonts w:ascii="Arial" w:hAnsi="Arial" w:cs="Arial"/>
        </w:rPr>
      </w:pPr>
      <w:r w:rsidRPr="00A57181">
        <w:rPr>
          <w:rFonts w:ascii="Arial" w:hAnsi="Arial" w:cs="Arial"/>
        </w:rPr>
        <w:t xml:space="preserve">Experience leading or mentoring teams in a delivery-focused environment </w:t>
      </w:r>
    </w:p>
    <w:p w14:paraId="61A1061D" w14:textId="77777777" w:rsidR="00F97A7D" w:rsidRDefault="00A57181" w:rsidP="00525549">
      <w:pPr>
        <w:pStyle w:val="ListParagraph"/>
        <w:numPr>
          <w:ilvl w:val="0"/>
          <w:numId w:val="10"/>
        </w:numPr>
        <w:rPr>
          <w:rFonts w:ascii="Arial" w:hAnsi="Arial" w:cs="Arial"/>
        </w:rPr>
      </w:pPr>
      <w:r w:rsidRPr="00A57181">
        <w:rPr>
          <w:rFonts w:ascii="Arial" w:hAnsi="Arial" w:cs="Arial"/>
        </w:rPr>
        <w:t xml:space="preserve">Strong understanding of building safety, housing or construction sectors </w:t>
      </w:r>
    </w:p>
    <w:p w14:paraId="76B4AE6E" w14:textId="77777777" w:rsidR="00F97A7D" w:rsidRDefault="00A57181" w:rsidP="00525549">
      <w:pPr>
        <w:pStyle w:val="ListParagraph"/>
        <w:numPr>
          <w:ilvl w:val="0"/>
          <w:numId w:val="10"/>
        </w:numPr>
        <w:rPr>
          <w:rFonts w:ascii="Arial" w:hAnsi="Arial" w:cs="Arial"/>
        </w:rPr>
      </w:pPr>
      <w:r w:rsidRPr="00A57181">
        <w:rPr>
          <w:rFonts w:ascii="Arial" w:hAnsi="Arial" w:cs="Arial"/>
        </w:rPr>
        <w:t>Knowledge of funding compliance, reporting frameworks and audit requirements</w:t>
      </w:r>
    </w:p>
    <w:p w14:paraId="62C06742" w14:textId="77777777" w:rsidR="00F97A7D" w:rsidRDefault="00A57181" w:rsidP="00525549">
      <w:pPr>
        <w:pStyle w:val="ListParagraph"/>
        <w:numPr>
          <w:ilvl w:val="0"/>
          <w:numId w:val="10"/>
        </w:numPr>
        <w:rPr>
          <w:rFonts w:ascii="Arial" w:hAnsi="Arial" w:cs="Arial"/>
        </w:rPr>
      </w:pPr>
      <w:r w:rsidRPr="00A57181">
        <w:rPr>
          <w:rFonts w:ascii="Arial" w:hAnsi="Arial" w:cs="Arial"/>
        </w:rPr>
        <w:t>Familiarity with Cladding Safety Scheme, Building Safety Act and associated processes</w:t>
      </w:r>
    </w:p>
    <w:p w14:paraId="61DEC9F0" w14:textId="3EC33B22" w:rsidR="00585896" w:rsidRPr="00A57181" w:rsidRDefault="00A57181" w:rsidP="00525549">
      <w:pPr>
        <w:pStyle w:val="ListParagraph"/>
        <w:numPr>
          <w:ilvl w:val="0"/>
          <w:numId w:val="10"/>
        </w:numPr>
        <w:rPr>
          <w:rFonts w:ascii="Arial" w:hAnsi="Arial" w:cs="Arial"/>
        </w:rPr>
      </w:pPr>
      <w:r w:rsidRPr="00A57181">
        <w:rPr>
          <w:rFonts w:ascii="Arial" w:hAnsi="Arial" w:cs="Arial"/>
        </w:rPr>
        <w:t>Experience working with complex data and multi-disciplinary stakeholders</w:t>
      </w:r>
    </w:p>
    <w:p w14:paraId="0722E137" w14:textId="4CBF4C4B" w:rsidR="00F5471F" w:rsidRPr="00F5471F" w:rsidRDefault="00F5471F" w:rsidP="00585896">
      <w:pPr>
        <w:rPr>
          <w:b/>
          <w:bCs/>
        </w:rPr>
      </w:pPr>
      <w:r w:rsidRPr="00F5471F">
        <w:rPr>
          <w:b/>
          <w:bCs/>
        </w:rPr>
        <w:t>Skills &amp; abilities</w:t>
      </w:r>
    </w:p>
    <w:p w14:paraId="4F874712" w14:textId="77777777" w:rsidR="00F97A7D" w:rsidRPr="00F97A7D" w:rsidRDefault="00F97A7D" w:rsidP="00525549">
      <w:pPr>
        <w:pStyle w:val="ListParagraph"/>
        <w:numPr>
          <w:ilvl w:val="0"/>
          <w:numId w:val="3"/>
        </w:numPr>
        <w:rPr>
          <w:rFonts w:ascii="Arial" w:hAnsi="Arial" w:cs="Arial"/>
        </w:rPr>
      </w:pPr>
      <w:r w:rsidRPr="00F97A7D">
        <w:rPr>
          <w:rFonts w:ascii="Arial" w:hAnsi="Arial" w:cs="Arial"/>
        </w:rPr>
        <w:t>Strong leadership skills with the ability to develop high-performing teams</w:t>
      </w:r>
    </w:p>
    <w:p w14:paraId="13BE5FD9" w14:textId="77777777" w:rsidR="00F97A7D" w:rsidRPr="00F97A7D" w:rsidRDefault="00F97A7D" w:rsidP="00525549">
      <w:pPr>
        <w:pStyle w:val="ListParagraph"/>
        <w:numPr>
          <w:ilvl w:val="0"/>
          <w:numId w:val="3"/>
        </w:numPr>
        <w:rPr>
          <w:rFonts w:ascii="Arial" w:hAnsi="Arial" w:cs="Arial"/>
        </w:rPr>
      </w:pPr>
      <w:r w:rsidRPr="00F97A7D">
        <w:rPr>
          <w:rFonts w:ascii="Arial" w:hAnsi="Arial" w:cs="Arial"/>
        </w:rPr>
        <w:t>Excellent analytical capability to interpret funding criteria and financial data</w:t>
      </w:r>
    </w:p>
    <w:p w14:paraId="096FC74D" w14:textId="77777777" w:rsidR="00F97A7D" w:rsidRPr="00F97A7D" w:rsidRDefault="00F97A7D" w:rsidP="00525549">
      <w:pPr>
        <w:pStyle w:val="ListParagraph"/>
        <w:numPr>
          <w:ilvl w:val="0"/>
          <w:numId w:val="3"/>
        </w:numPr>
        <w:rPr>
          <w:rFonts w:ascii="Arial" w:hAnsi="Arial" w:cs="Arial"/>
        </w:rPr>
      </w:pPr>
      <w:r w:rsidRPr="00F97A7D">
        <w:rPr>
          <w:rFonts w:ascii="Arial" w:hAnsi="Arial" w:cs="Arial"/>
        </w:rPr>
        <w:t>High attention to detail, ensuring accuracy in high-value submissions and reporting</w:t>
      </w:r>
    </w:p>
    <w:p w14:paraId="203D82AE" w14:textId="77777777" w:rsidR="00F97A7D" w:rsidRPr="00F97A7D" w:rsidRDefault="00F97A7D" w:rsidP="00525549">
      <w:pPr>
        <w:pStyle w:val="ListParagraph"/>
        <w:numPr>
          <w:ilvl w:val="0"/>
          <w:numId w:val="3"/>
        </w:numPr>
        <w:rPr>
          <w:rFonts w:ascii="Arial" w:hAnsi="Arial" w:cs="Arial"/>
        </w:rPr>
      </w:pPr>
      <w:r w:rsidRPr="00F97A7D">
        <w:rPr>
          <w:rFonts w:ascii="Arial" w:hAnsi="Arial" w:cs="Arial"/>
        </w:rPr>
        <w:lastRenderedPageBreak/>
        <w:t>Strong systems literacy, including asset databases, document management systems and advanced Excel</w:t>
      </w:r>
    </w:p>
    <w:p w14:paraId="72CB1F68" w14:textId="77777777" w:rsidR="00F97A7D" w:rsidRPr="00F97A7D" w:rsidRDefault="00F97A7D" w:rsidP="00525549">
      <w:pPr>
        <w:pStyle w:val="ListParagraph"/>
        <w:numPr>
          <w:ilvl w:val="0"/>
          <w:numId w:val="3"/>
        </w:numPr>
        <w:rPr>
          <w:rFonts w:ascii="Arial" w:hAnsi="Arial" w:cs="Arial"/>
        </w:rPr>
      </w:pPr>
      <w:r w:rsidRPr="00F97A7D">
        <w:rPr>
          <w:rFonts w:ascii="Arial" w:hAnsi="Arial" w:cs="Arial"/>
        </w:rPr>
        <w:t>Effective stakeholder management and communication skills</w:t>
      </w:r>
    </w:p>
    <w:p w14:paraId="665E7943" w14:textId="7580BC95" w:rsidR="00A465C9" w:rsidRPr="00A465C9" w:rsidRDefault="00F97A7D" w:rsidP="00525549">
      <w:pPr>
        <w:pStyle w:val="ListParagraph"/>
        <w:numPr>
          <w:ilvl w:val="0"/>
          <w:numId w:val="3"/>
        </w:numPr>
      </w:pPr>
      <w:r w:rsidRPr="00F97A7D">
        <w:rPr>
          <w:rFonts w:ascii="Arial" w:hAnsi="Arial" w:cs="Arial"/>
        </w:rPr>
        <w:t>Ability to work collaboratively and influence across teams in line with Southern Housing’s HEART value</w:t>
      </w:r>
    </w:p>
    <w:sectPr w:rsidR="00A465C9" w:rsidRPr="00A465C9" w:rsidSect="00D81DAF">
      <w:headerReference w:type="default" r:id="rId11"/>
      <w:footerReference w:type="default" r:id="rId12"/>
      <w:headerReference w:type="first" r:id="rId13"/>
      <w:footerReference w:type="first" r:id="rId14"/>
      <w:pgSz w:w="11906" w:h="16838" w:code="9"/>
      <w:pgMar w:top="-1418" w:right="1134" w:bottom="992" w:left="1418" w:header="709"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016E9" w14:textId="77777777" w:rsidR="00525549" w:rsidRDefault="00525549" w:rsidP="005606DA">
      <w:r>
        <w:separator/>
      </w:r>
    </w:p>
  </w:endnote>
  <w:endnote w:type="continuationSeparator" w:id="0">
    <w:p w14:paraId="551F1490" w14:textId="77777777" w:rsidR="00525549" w:rsidRDefault="00525549" w:rsidP="005606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45FE0" w14:textId="530F1673" w:rsidR="00C06136" w:rsidRDefault="00C06136">
    <w:pPr>
      <w:pStyle w:val="Footer"/>
    </w:pPr>
    <w:r>
      <w:rPr>
        <w:b/>
        <w:noProof/>
        <w:color w:val="FFFFFF" w:themeColor="background1"/>
        <w:sz w:val="16"/>
        <w:szCs w:val="16"/>
        <w:lang w:eastAsia="en-GB"/>
      </w:rPr>
      <w:drawing>
        <wp:anchor distT="0" distB="0" distL="114300" distR="114300" simplePos="0" relativeHeight="251662336" behindDoc="1" locked="0" layoutInCell="1" allowOverlap="1" wp14:anchorId="04DD2035" wp14:editId="34CA3FAE">
          <wp:simplePos x="0" y="0"/>
          <wp:positionH relativeFrom="page">
            <wp:posOffset>19896</wp:posOffset>
          </wp:positionH>
          <wp:positionV relativeFrom="paragraph">
            <wp:posOffset>-592879</wp:posOffset>
          </wp:positionV>
          <wp:extent cx="7603490" cy="940435"/>
          <wp:effectExtent l="0" t="0" r="0" b="0"/>
          <wp:wrapThrough wrapText="bothSides">
            <wp:wrapPolygon edited="0">
              <wp:start x="0" y="875"/>
              <wp:lineTo x="0" y="2625"/>
              <wp:lineTo x="7522" y="8751"/>
              <wp:lineTo x="6927" y="10939"/>
              <wp:lineTo x="5845" y="15314"/>
              <wp:lineTo x="5899" y="17502"/>
              <wp:lineTo x="15640" y="17502"/>
              <wp:lineTo x="15694" y="15314"/>
              <wp:lineTo x="13962" y="8751"/>
              <wp:lineTo x="21539" y="3063"/>
              <wp:lineTo x="21539" y="875"/>
              <wp:lineTo x="0" y="875"/>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
                    <a:extLst>
                      <a:ext uri="{28A0092B-C50C-407E-A947-70E740481C1C}">
                        <a14:useLocalDpi xmlns:a14="http://schemas.microsoft.com/office/drawing/2010/main" val="0"/>
                      </a:ext>
                    </a:extLst>
                  </a:blip>
                  <a:stretch>
                    <a:fillRect/>
                  </a:stretch>
                </pic:blipFill>
                <pic:spPr>
                  <a:xfrm>
                    <a:off x="0" y="0"/>
                    <a:ext cx="7603490" cy="940435"/>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B0EEE" w14:textId="1768E6A6" w:rsidR="069EE568" w:rsidRDefault="00374EEB" w:rsidP="069EE568">
    <w:pPr>
      <w:spacing w:line="276" w:lineRule="auto"/>
      <w:rPr>
        <w:rFonts w:eastAsia="Calibri"/>
        <w:color w:val="000000" w:themeColor="text1"/>
        <w:szCs w:val="24"/>
      </w:rPr>
    </w:pPr>
    <w:r>
      <w:rPr>
        <w:b/>
        <w:noProof/>
        <w:color w:val="FFFFFF" w:themeColor="background1"/>
        <w:sz w:val="16"/>
        <w:szCs w:val="16"/>
        <w:lang w:eastAsia="en-GB"/>
      </w:rPr>
      <w:drawing>
        <wp:anchor distT="0" distB="0" distL="114300" distR="114300" simplePos="0" relativeHeight="251659264" behindDoc="1" locked="0" layoutInCell="1" allowOverlap="1" wp14:anchorId="3E218AEA" wp14:editId="78B0EDEB">
          <wp:simplePos x="0" y="0"/>
          <wp:positionH relativeFrom="page">
            <wp:align>center</wp:align>
          </wp:positionH>
          <wp:positionV relativeFrom="paragraph">
            <wp:posOffset>-566632</wp:posOffset>
          </wp:positionV>
          <wp:extent cx="7603490" cy="940435"/>
          <wp:effectExtent l="0" t="0" r="0" b="0"/>
          <wp:wrapThrough wrapText="bothSides">
            <wp:wrapPolygon edited="0">
              <wp:start x="0" y="875"/>
              <wp:lineTo x="0" y="2625"/>
              <wp:lineTo x="7522" y="8751"/>
              <wp:lineTo x="6927" y="10939"/>
              <wp:lineTo x="5845" y="15314"/>
              <wp:lineTo x="5899" y="17502"/>
              <wp:lineTo x="15640" y="17502"/>
              <wp:lineTo x="15694" y="15314"/>
              <wp:lineTo x="13962" y="8751"/>
              <wp:lineTo x="21539" y="3063"/>
              <wp:lineTo x="21539" y="875"/>
              <wp:lineTo x="0" y="875"/>
            </wp:wrapPolygon>
          </wp:wrapThrough>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
                    <a:extLst>
                      <a:ext uri="{28A0092B-C50C-407E-A947-70E740481C1C}">
                        <a14:useLocalDpi xmlns:a14="http://schemas.microsoft.com/office/drawing/2010/main" val="0"/>
                      </a:ext>
                    </a:extLst>
                  </a:blip>
                  <a:stretch>
                    <a:fillRect/>
                  </a:stretch>
                </pic:blipFill>
                <pic:spPr>
                  <a:xfrm>
                    <a:off x="0" y="0"/>
                    <a:ext cx="7603490" cy="940435"/>
                  </a:xfrm>
                  <a:prstGeom prst="rect">
                    <a:avLst/>
                  </a:prstGeom>
                </pic:spPr>
              </pic:pic>
            </a:graphicData>
          </a:graphic>
          <wp14:sizeRelH relativeFrom="page">
            <wp14:pctWidth>0</wp14:pctWidth>
          </wp14:sizeRelH>
          <wp14:sizeRelV relativeFrom="page">
            <wp14:pctHeight>0</wp14:pctHeight>
          </wp14:sizeRelV>
        </wp:anchor>
      </w:drawing>
    </w:r>
    <w:r>
      <w:rPr>
        <w:rFonts w:eastAsia="Calibri"/>
        <w:color w:val="000000" w:themeColor="text1"/>
        <w:szCs w:val="24"/>
      </w:rPr>
      <w:softHyphen/>
    </w:r>
    <w:r>
      <w:rPr>
        <w:rFonts w:eastAsia="Calibri"/>
        <w:color w:val="000000" w:themeColor="text1"/>
        <w:szCs w:val="24"/>
      </w:rPr>
      <w:softHyphen/>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9B715" w14:textId="77777777" w:rsidR="00525549" w:rsidRDefault="00525549" w:rsidP="005606DA">
      <w:r>
        <w:separator/>
      </w:r>
    </w:p>
  </w:footnote>
  <w:footnote w:type="continuationSeparator" w:id="0">
    <w:p w14:paraId="1EC32242" w14:textId="77777777" w:rsidR="00525549" w:rsidRDefault="00525549" w:rsidP="005606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8F8F4" w14:textId="6AE10DB9" w:rsidR="0051368C" w:rsidRDefault="0051368C">
    <w:pPr>
      <w:pStyle w:val="Header"/>
    </w:pPr>
    <w:r>
      <w:rPr>
        <w:noProof/>
      </w:rPr>
      <w:drawing>
        <wp:anchor distT="0" distB="0" distL="114300" distR="114300" simplePos="0" relativeHeight="251665408" behindDoc="1" locked="0" layoutInCell="1" allowOverlap="1" wp14:anchorId="52F5C160" wp14:editId="5DE0C680">
          <wp:simplePos x="0" y="0"/>
          <wp:positionH relativeFrom="page">
            <wp:align>left</wp:align>
          </wp:positionH>
          <wp:positionV relativeFrom="paragraph">
            <wp:posOffset>-451485</wp:posOffset>
          </wp:positionV>
          <wp:extent cx="7532370" cy="1783442"/>
          <wp:effectExtent l="0" t="0" r="0" b="0"/>
          <wp:wrapTight wrapText="bothSides">
            <wp:wrapPolygon edited="0">
              <wp:start x="18246" y="3000"/>
              <wp:lineTo x="3551" y="6000"/>
              <wp:lineTo x="1475" y="6231"/>
              <wp:lineTo x="1475" y="15231"/>
              <wp:lineTo x="18246" y="18231"/>
              <wp:lineTo x="18574" y="18231"/>
              <wp:lineTo x="18956" y="17769"/>
              <wp:lineTo x="19939" y="15462"/>
              <wp:lineTo x="19885" y="14538"/>
              <wp:lineTo x="20103" y="10846"/>
              <wp:lineTo x="20049" y="6231"/>
              <wp:lineTo x="19229" y="4154"/>
              <wp:lineTo x="18519" y="3000"/>
              <wp:lineTo x="18246" y="3000"/>
            </wp:wrapPolygon>
          </wp:wrapTight>
          <wp:docPr id="5" name="Picture 5"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Shape&#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2370" cy="178344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2771BB5" w14:textId="3257BC56" w:rsidR="009B3C70" w:rsidRDefault="009B3C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84E73" w14:textId="5699DE3E" w:rsidR="001E2EF0" w:rsidRDefault="00C06136" w:rsidP="00C06136">
    <w:pPr>
      <w:pStyle w:val="BodyText"/>
      <w:spacing w:line="244" w:lineRule="auto"/>
      <w:ind w:left="6096" w:right="2"/>
      <w:jc w:val="center"/>
    </w:pPr>
    <w:r>
      <w:rPr>
        <w:noProof/>
      </w:rPr>
      <w:drawing>
        <wp:anchor distT="0" distB="0" distL="114300" distR="114300" simplePos="0" relativeHeight="251660288" behindDoc="1" locked="0" layoutInCell="1" allowOverlap="1" wp14:anchorId="786974EA" wp14:editId="56293508">
          <wp:simplePos x="0" y="0"/>
          <wp:positionH relativeFrom="column">
            <wp:posOffset>-882650</wp:posOffset>
          </wp:positionH>
          <wp:positionV relativeFrom="paragraph">
            <wp:posOffset>-448734</wp:posOffset>
          </wp:positionV>
          <wp:extent cx="7532370" cy="1783442"/>
          <wp:effectExtent l="0" t="0" r="0" b="0"/>
          <wp:wrapTight wrapText="bothSides">
            <wp:wrapPolygon edited="0">
              <wp:start x="18246" y="3000"/>
              <wp:lineTo x="3551" y="6000"/>
              <wp:lineTo x="1475" y="6231"/>
              <wp:lineTo x="1475" y="15231"/>
              <wp:lineTo x="18246" y="18231"/>
              <wp:lineTo x="18574" y="18231"/>
              <wp:lineTo x="18956" y="17769"/>
              <wp:lineTo x="19939" y="15462"/>
              <wp:lineTo x="19885" y="14538"/>
              <wp:lineTo x="20103" y="10846"/>
              <wp:lineTo x="20049" y="6231"/>
              <wp:lineTo x="19229" y="4154"/>
              <wp:lineTo x="18519" y="3000"/>
              <wp:lineTo x="18246" y="300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2370" cy="1783442"/>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638DD"/>
    <w:multiLevelType w:val="multilevel"/>
    <w:tmpl w:val="8C422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CF30B8"/>
    <w:multiLevelType w:val="multilevel"/>
    <w:tmpl w:val="5C0E1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B50123"/>
    <w:multiLevelType w:val="multilevel"/>
    <w:tmpl w:val="80D88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760A60"/>
    <w:multiLevelType w:val="hybridMultilevel"/>
    <w:tmpl w:val="577EE7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9791B5A"/>
    <w:multiLevelType w:val="multilevel"/>
    <w:tmpl w:val="069CE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6B63E85"/>
    <w:multiLevelType w:val="multilevel"/>
    <w:tmpl w:val="7A2EA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9E02541"/>
    <w:multiLevelType w:val="hybridMultilevel"/>
    <w:tmpl w:val="EF7644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62F64A4"/>
    <w:multiLevelType w:val="multilevel"/>
    <w:tmpl w:val="D59C5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1D2428A"/>
    <w:multiLevelType w:val="multilevel"/>
    <w:tmpl w:val="CCD8F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A2A6558"/>
    <w:multiLevelType w:val="hybridMultilevel"/>
    <w:tmpl w:val="7B6AF0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21488904">
    <w:abstractNumId w:val="7"/>
  </w:num>
  <w:num w:numId="2" w16cid:durableId="353046137">
    <w:abstractNumId w:val="6"/>
  </w:num>
  <w:num w:numId="3" w16cid:durableId="935989121">
    <w:abstractNumId w:val="9"/>
  </w:num>
  <w:num w:numId="4" w16cid:durableId="783114518">
    <w:abstractNumId w:val="2"/>
  </w:num>
  <w:num w:numId="5" w16cid:durableId="1852254537">
    <w:abstractNumId w:val="5"/>
  </w:num>
  <w:num w:numId="6" w16cid:durableId="877544388">
    <w:abstractNumId w:val="1"/>
  </w:num>
  <w:num w:numId="7" w16cid:durableId="1997687070">
    <w:abstractNumId w:val="0"/>
  </w:num>
  <w:num w:numId="8" w16cid:durableId="623073295">
    <w:abstractNumId w:val="4"/>
  </w:num>
  <w:num w:numId="9" w16cid:durableId="1868711054">
    <w:abstractNumId w:val="8"/>
  </w:num>
  <w:num w:numId="10" w16cid:durableId="579413525">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551B"/>
    <w:rsid w:val="00001F57"/>
    <w:rsid w:val="00020922"/>
    <w:rsid w:val="000220EF"/>
    <w:rsid w:val="0003250D"/>
    <w:rsid w:val="000C7077"/>
    <w:rsid w:val="000F6866"/>
    <w:rsid w:val="00110271"/>
    <w:rsid w:val="00145C83"/>
    <w:rsid w:val="00165380"/>
    <w:rsid w:val="00167FA7"/>
    <w:rsid w:val="00174A59"/>
    <w:rsid w:val="001A6F93"/>
    <w:rsid w:val="001C4236"/>
    <w:rsid w:val="001E2EF0"/>
    <w:rsid w:val="002245B2"/>
    <w:rsid w:val="00232FDD"/>
    <w:rsid w:val="00240BA7"/>
    <w:rsid w:val="00277E45"/>
    <w:rsid w:val="002C1A8E"/>
    <w:rsid w:val="002D6926"/>
    <w:rsid w:val="002E6D16"/>
    <w:rsid w:val="00342B1E"/>
    <w:rsid w:val="0036531C"/>
    <w:rsid w:val="00374A3A"/>
    <w:rsid w:val="00374EEB"/>
    <w:rsid w:val="003B18DD"/>
    <w:rsid w:val="003F07A6"/>
    <w:rsid w:val="00421128"/>
    <w:rsid w:val="00463440"/>
    <w:rsid w:val="0049631C"/>
    <w:rsid w:val="004A4AC5"/>
    <w:rsid w:val="004C08AE"/>
    <w:rsid w:val="004C6D92"/>
    <w:rsid w:val="004D28D0"/>
    <w:rsid w:val="004E7B5D"/>
    <w:rsid w:val="004F0FCF"/>
    <w:rsid w:val="004F4DBC"/>
    <w:rsid w:val="0051368C"/>
    <w:rsid w:val="00525549"/>
    <w:rsid w:val="00527BA4"/>
    <w:rsid w:val="00535B8B"/>
    <w:rsid w:val="005606DA"/>
    <w:rsid w:val="00561CCF"/>
    <w:rsid w:val="00574FB5"/>
    <w:rsid w:val="005769CE"/>
    <w:rsid w:val="00580EB9"/>
    <w:rsid w:val="00583FC7"/>
    <w:rsid w:val="00585896"/>
    <w:rsid w:val="00587C6A"/>
    <w:rsid w:val="00595DA7"/>
    <w:rsid w:val="005C33B0"/>
    <w:rsid w:val="005C5A26"/>
    <w:rsid w:val="005D17FA"/>
    <w:rsid w:val="005D72F1"/>
    <w:rsid w:val="005F576B"/>
    <w:rsid w:val="00607723"/>
    <w:rsid w:val="006564FB"/>
    <w:rsid w:val="00661ABE"/>
    <w:rsid w:val="006721FB"/>
    <w:rsid w:val="0067304A"/>
    <w:rsid w:val="00684C73"/>
    <w:rsid w:val="006B23EB"/>
    <w:rsid w:val="006C0864"/>
    <w:rsid w:val="006C41E0"/>
    <w:rsid w:val="006E6492"/>
    <w:rsid w:val="006F257E"/>
    <w:rsid w:val="0071104D"/>
    <w:rsid w:val="00725CDD"/>
    <w:rsid w:val="00753693"/>
    <w:rsid w:val="007B3EC7"/>
    <w:rsid w:val="007E75C5"/>
    <w:rsid w:val="007F2CA5"/>
    <w:rsid w:val="008666E7"/>
    <w:rsid w:val="0089066B"/>
    <w:rsid w:val="008A0BEE"/>
    <w:rsid w:val="008C551B"/>
    <w:rsid w:val="008E5388"/>
    <w:rsid w:val="008E792A"/>
    <w:rsid w:val="0090407C"/>
    <w:rsid w:val="00915678"/>
    <w:rsid w:val="00921038"/>
    <w:rsid w:val="00956B7E"/>
    <w:rsid w:val="00980895"/>
    <w:rsid w:val="00983F20"/>
    <w:rsid w:val="009A5732"/>
    <w:rsid w:val="009B0F7D"/>
    <w:rsid w:val="009B3C70"/>
    <w:rsid w:val="009B577F"/>
    <w:rsid w:val="009C205E"/>
    <w:rsid w:val="00A0491E"/>
    <w:rsid w:val="00A465C9"/>
    <w:rsid w:val="00A57181"/>
    <w:rsid w:val="00A6552E"/>
    <w:rsid w:val="00AB067E"/>
    <w:rsid w:val="00AB789E"/>
    <w:rsid w:val="00AD684D"/>
    <w:rsid w:val="00AF0A21"/>
    <w:rsid w:val="00B04C50"/>
    <w:rsid w:val="00B20180"/>
    <w:rsid w:val="00B44A5A"/>
    <w:rsid w:val="00B63F40"/>
    <w:rsid w:val="00B74186"/>
    <w:rsid w:val="00B75377"/>
    <w:rsid w:val="00BA4652"/>
    <w:rsid w:val="00BA465A"/>
    <w:rsid w:val="00BF5C33"/>
    <w:rsid w:val="00C06136"/>
    <w:rsid w:val="00C44CE2"/>
    <w:rsid w:val="00C77884"/>
    <w:rsid w:val="00CE56A1"/>
    <w:rsid w:val="00D7030D"/>
    <w:rsid w:val="00D80F9C"/>
    <w:rsid w:val="00D81DAF"/>
    <w:rsid w:val="00D867B5"/>
    <w:rsid w:val="00DD593C"/>
    <w:rsid w:val="00E04D26"/>
    <w:rsid w:val="00E10B18"/>
    <w:rsid w:val="00E166E3"/>
    <w:rsid w:val="00E5276A"/>
    <w:rsid w:val="00E6078F"/>
    <w:rsid w:val="00E734E7"/>
    <w:rsid w:val="00E77959"/>
    <w:rsid w:val="00E95F07"/>
    <w:rsid w:val="00EA2702"/>
    <w:rsid w:val="00EA744E"/>
    <w:rsid w:val="00ED0EC3"/>
    <w:rsid w:val="00EE055B"/>
    <w:rsid w:val="00F060A7"/>
    <w:rsid w:val="00F1752C"/>
    <w:rsid w:val="00F3263E"/>
    <w:rsid w:val="00F3324C"/>
    <w:rsid w:val="00F5471F"/>
    <w:rsid w:val="00F65BE9"/>
    <w:rsid w:val="00F73ACE"/>
    <w:rsid w:val="00F91055"/>
    <w:rsid w:val="00F97A7D"/>
    <w:rsid w:val="00FA0FE4"/>
    <w:rsid w:val="00FC0ACC"/>
    <w:rsid w:val="00FD1B1D"/>
    <w:rsid w:val="069EE568"/>
    <w:rsid w:val="38DA2F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AADF39"/>
  <w15:chartTrackingRefBased/>
  <w15:docId w15:val="{CB35A395-9CC6-4AAA-B014-6F5C82A6C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2B1E"/>
    <w:pPr>
      <w:spacing w:after="0" w:line="240" w:lineRule="auto"/>
    </w:pPr>
    <w:rPr>
      <w:rFonts w:ascii="Arial" w:hAnsi="Arial"/>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5606DA"/>
    <w:pPr>
      <w:widowControl w:val="0"/>
    </w:pPr>
    <w:rPr>
      <w:rFonts w:eastAsia="Arial" w:cs="Arial"/>
      <w:szCs w:val="24"/>
      <w:lang w:val="en-US"/>
    </w:rPr>
  </w:style>
  <w:style w:type="character" w:customStyle="1" w:styleId="BodyTextChar">
    <w:name w:val="Body Text Char"/>
    <w:basedOn w:val="DefaultParagraphFont"/>
    <w:link w:val="BodyText"/>
    <w:uiPriority w:val="1"/>
    <w:rsid w:val="005606DA"/>
    <w:rPr>
      <w:rFonts w:ascii="Arial" w:eastAsia="Arial" w:hAnsi="Arial" w:cs="Arial"/>
      <w:sz w:val="24"/>
      <w:szCs w:val="24"/>
      <w:lang w:val="en-US"/>
    </w:rPr>
  </w:style>
  <w:style w:type="paragraph" w:styleId="Header">
    <w:name w:val="header"/>
    <w:basedOn w:val="Normal"/>
    <w:link w:val="HeaderChar"/>
    <w:uiPriority w:val="99"/>
    <w:unhideWhenUsed/>
    <w:rsid w:val="005606DA"/>
    <w:pPr>
      <w:tabs>
        <w:tab w:val="center" w:pos="4513"/>
        <w:tab w:val="right" w:pos="9026"/>
      </w:tabs>
    </w:pPr>
  </w:style>
  <w:style w:type="character" w:customStyle="1" w:styleId="HeaderChar">
    <w:name w:val="Header Char"/>
    <w:basedOn w:val="DefaultParagraphFont"/>
    <w:link w:val="Header"/>
    <w:uiPriority w:val="99"/>
    <w:rsid w:val="005606DA"/>
  </w:style>
  <w:style w:type="paragraph" w:styleId="Footer">
    <w:name w:val="footer"/>
    <w:basedOn w:val="Normal"/>
    <w:link w:val="FooterChar"/>
    <w:uiPriority w:val="99"/>
    <w:unhideWhenUsed/>
    <w:rsid w:val="005606DA"/>
    <w:pPr>
      <w:tabs>
        <w:tab w:val="center" w:pos="4513"/>
        <w:tab w:val="right" w:pos="9026"/>
      </w:tabs>
    </w:pPr>
  </w:style>
  <w:style w:type="character" w:customStyle="1" w:styleId="FooterChar">
    <w:name w:val="Footer Char"/>
    <w:basedOn w:val="DefaultParagraphFont"/>
    <w:link w:val="Footer"/>
    <w:uiPriority w:val="99"/>
    <w:rsid w:val="005606DA"/>
  </w:style>
  <w:style w:type="paragraph" w:styleId="BalloonText">
    <w:name w:val="Balloon Text"/>
    <w:basedOn w:val="Normal"/>
    <w:link w:val="BalloonTextChar"/>
    <w:uiPriority w:val="99"/>
    <w:semiHidden/>
    <w:unhideWhenUsed/>
    <w:rsid w:val="0092103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1038"/>
    <w:rPr>
      <w:rFonts w:ascii="Segoe UI" w:hAnsi="Segoe UI" w:cs="Segoe UI"/>
      <w:sz w:val="18"/>
      <w:szCs w:val="18"/>
    </w:rPr>
  </w:style>
  <w:style w:type="character" w:styleId="PlaceholderText">
    <w:name w:val="Placeholder Text"/>
    <w:basedOn w:val="DefaultParagraphFont"/>
    <w:uiPriority w:val="99"/>
    <w:semiHidden/>
    <w:rsid w:val="00921038"/>
    <w:rPr>
      <w:color w:val="808080"/>
    </w:rPr>
  </w:style>
  <w:style w:type="character" w:styleId="Hyperlink">
    <w:name w:val="Hyperlink"/>
    <w:basedOn w:val="DefaultParagraphFont"/>
    <w:uiPriority w:val="99"/>
    <w:unhideWhenUsed/>
    <w:rsid w:val="003B18DD"/>
    <w:rPr>
      <w:color w:val="0563C1" w:themeColor="hyperlink"/>
      <w:u w:val="single"/>
    </w:rPr>
  </w:style>
  <w:style w:type="paragraph" w:styleId="ListParagraph">
    <w:name w:val="List Paragraph"/>
    <w:basedOn w:val="Normal"/>
    <w:uiPriority w:val="34"/>
    <w:qFormat/>
    <w:rsid w:val="0051368C"/>
    <w:pPr>
      <w:spacing w:after="160" w:line="259" w:lineRule="auto"/>
      <w:ind w:left="720"/>
      <w:contextualSpacing/>
    </w:pPr>
    <w:rPr>
      <w:rFonts w:asciiTheme="minorHAnsi" w:hAnsiTheme="minorHAnsi"/>
      <w:sz w:val="22"/>
    </w:rPr>
  </w:style>
  <w:style w:type="paragraph" w:customStyle="1" w:styleId="Default">
    <w:name w:val="Default"/>
    <w:rsid w:val="0051368C"/>
    <w:pPr>
      <w:autoSpaceDE w:val="0"/>
      <w:autoSpaceDN w:val="0"/>
      <w:adjustRightInd w:val="0"/>
      <w:spacing w:after="0" w:line="240" w:lineRule="auto"/>
    </w:pPr>
    <w:rPr>
      <w:rFonts w:ascii="Calibri" w:hAnsi="Calibri" w:cs="Calibri"/>
      <w:color w:val="000000"/>
      <w:sz w:val="24"/>
      <w:szCs w:val="24"/>
    </w:rPr>
  </w:style>
  <w:style w:type="paragraph" w:styleId="Revision">
    <w:name w:val="Revision"/>
    <w:hidden/>
    <w:uiPriority w:val="99"/>
    <w:semiHidden/>
    <w:rsid w:val="00574FB5"/>
    <w:pPr>
      <w:spacing w:after="0" w:line="240" w:lineRule="auto"/>
    </w:pPr>
    <w:rPr>
      <w:rFonts w:ascii="Arial" w:hAnsi="Arial"/>
      <w:sz w:val="24"/>
    </w:rPr>
  </w:style>
  <w:style w:type="character" w:styleId="CommentReference">
    <w:name w:val="annotation reference"/>
    <w:basedOn w:val="DefaultParagraphFont"/>
    <w:uiPriority w:val="99"/>
    <w:semiHidden/>
    <w:unhideWhenUsed/>
    <w:rsid w:val="00574FB5"/>
    <w:rPr>
      <w:sz w:val="16"/>
      <w:szCs w:val="16"/>
    </w:rPr>
  </w:style>
  <w:style w:type="paragraph" w:styleId="CommentText">
    <w:name w:val="annotation text"/>
    <w:basedOn w:val="Normal"/>
    <w:link w:val="CommentTextChar"/>
    <w:uiPriority w:val="99"/>
    <w:unhideWhenUsed/>
    <w:rsid w:val="00574FB5"/>
    <w:rPr>
      <w:sz w:val="20"/>
      <w:szCs w:val="20"/>
    </w:rPr>
  </w:style>
  <w:style w:type="character" w:customStyle="1" w:styleId="CommentTextChar">
    <w:name w:val="Comment Text Char"/>
    <w:basedOn w:val="DefaultParagraphFont"/>
    <w:link w:val="CommentText"/>
    <w:uiPriority w:val="99"/>
    <w:rsid w:val="00574FB5"/>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574FB5"/>
    <w:rPr>
      <w:b/>
      <w:bCs/>
    </w:rPr>
  </w:style>
  <w:style w:type="character" w:customStyle="1" w:styleId="CommentSubjectChar">
    <w:name w:val="Comment Subject Char"/>
    <w:basedOn w:val="CommentTextChar"/>
    <w:link w:val="CommentSubject"/>
    <w:uiPriority w:val="99"/>
    <w:semiHidden/>
    <w:rsid w:val="00574FB5"/>
    <w:rPr>
      <w:rFonts w:ascii="Arial" w:hAnsi="Arial"/>
      <w:b/>
      <w:bCs/>
      <w:sz w:val="20"/>
      <w:szCs w:val="20"/>
    </w:rPr>
  </w:style>
  <w:style w:type="character" w:styleId="UnresolvedMention">
    <w:name w:val="Unresolved Mention"/>
    <w:basedOn w:val="DefaultParagraphFont"/>
    <w:uiPriority w:val="99"/>
    <w:semiHidden/>
    <w:unhideWhenUsed/>
    <w:rsid w:val="001A6F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2520126">
      <w:bodyDiv w:val="1"/>
      <w:marLeft w:val="0"/>
      <w:marRight w:val="0"/>
      <w:marTop w:val="0"/>
      <w:marBottom w:val="0"/>
      <w:divBdr>
        <w:top w:val="none" w:sz="0" w:space="0" w:color="auto"/>
        <w:left w:val="none" w:sz="0" w:space="0" w:color="auto"/>
        <w:bottom w:val="none" w:sz="0" w:space="0" w:color="auto"/>
        <w:right w:val="none" w:sz="0" w:space="0" w:color="auto"/>
      </w:divBdr>
    </w:div>
    <w:div w:id="655230909">
      <w:bodyDiv w:val="1"/>
      <w:marLeft w:val="0"/>
      <w:marRight w:val="0"/>
      <w:marTop w:val="0"/>
      <w:marBottom w:val="0"/>
      <w:divBdr>
        <w:top w:val="none" w:sz="0" w:space="0" w:color="auto"/>
        <w:left w:val="none" w:sz="0" w:space="0" w:color="auto"/>
        <w:bottom w:val="none" w:sz="0" w:space="0" w:color="auto"/>
        <w:right w:val="none" w:sz="0" w:space="0" w:color="auto"/>
      </w:divBdr>
    </w:div>
    <w:div w:id="1154492147">
      <w:bodyDiv w:val="1"/>
      <w:marLeft w:val="0"/>
      <w:marRight w:val="0"/>
      <w:marTop w:val="0"/>
      <w:marBottom w:val="0"/>
      <w:divBdr>
        <w:top w:val="none" w:sz="0" w:space="0" w:color="auto"/>
        <w:left w:val="none" w:sz="0" w:space="0" w:color="auto"/>
        <w:bottom w:val="none" w:sz="0" w:space="0" w:color="auto"/>
        <w:right w:val="none" w:sz="0" w:space="0" w:color="auto"/>
      </w:divBdr>
    </w:div>
    <w:div w:id="1594819169">
      <w:bodyDiv w:val="1"/>
      <w:marLeft w:val="0"/>
      <w:marRight w:val="0"/>
      <w:marTop w:val="0"/>
      <w:marBottom w:val="0"/>
      <w:divBdr>
        <w:top w:val="none" w:sz="0" w:space="0" w:color="auto"/>
        <w:left w:val="none" w:sz="0" w:space="0" w:color="auto"/>
        <w:bottom w:val="none" w:sz="0" w:space="0" w:color="auto"/>
        <w:right w:val="none" w:sz="0" w:space="0" w:color="auto"/>
      </w:divBdr>
    </w:div>
    <w:div w:id="1698310482">
      <w:bodyDiv w:val="1"/>
      <w:marLeft w:val="0"/>
      <w:marRight w:val="0"/>
      <w:marTop w:val="0"/>
      <w:marBottom w:val="0"/>
      <w:divBdr>
        <w:top w:val="none" w:sz="0" w:space="0" w:color="auto"/>
        <w:left w:val="none" w:sz="0" w:space="0" w:color="auto"/>
        <w:bottom w:val="none" w:sz="0" w:space="0" w:color="auto"/>
        <w:right w:val="none" w:sz="0" w:space="0" w:color="auto"/>
      </w:divBdr>
    </w:div>
    <w:div w:id="2058048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00FAE250D86114598B31094E80AF98A" ma:contentTypeVersion="19" ma:contentTypeDescription="Create a new document." ma:contentTypeScope="" ma:versionID="58b9257e5dfcbf6477de7e5c9c095833">
  <xsd:schema xmlns:xsd="http://www.w3.org/2001/XMLSchema" xmlns:xs="http://www.w3.org/2001/XMLSchema" xmlns:p="http://schemas.microsoft.com/office/2006/metadata/properties" xmlns:ns2="f5d60e0e-b0f4-433c-92d2-be7901c2d137" targetNamespace="http://schemas.microsoft.com/office/2006/metadata/properties" ma:root="true" ma:fieldsID="6d9feab07a588f83304727e7362b3bc1" ns2:_="">
    <xsd:import namespace="f5d60e0e-b0f4-433c-92d2-be7901c2d137"/>
    <xsd:element name="properties">
      <xsd:complexType>
        <xsd:sequence>
          <xsd:element name="documentManagement">
            <xsd:complexType>
              <xsd:all>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d60e0e-b0f4-433c-92d2-be7901c2d137" elementFormDefault="qualified">
    <xsd:import namespace="http://schemas.microsoft.com/office/2006/documentManagement/types"/>
    <xsd:import namespace="http://schemas.microsoft.com/office/infopath/2007/PartnerControls"/>
    <xsd:element name="MediaLengthInSeconds" ma:index="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CF0C0E2-D83D-4CD6-AFB9-3355FA09EACB}">
  <ds:schemaRefs>
    <ds:schemaRef ds:uri="http://schemas.microsoft.com/sharepoint/v3/contenttype/forms"/>
  </ds:schemaRefs>
</ds:datastoreItem>
</file>

<file path=customXml/itemProps2.xml><?xml version="1.0" encoding="utf-8"?>
<ds:datastoreItem xmlns:ds="http://schemas.openxmlformats.org/officeDocument/2006/customXml" ds:itemID="{CAAB292E-D1FF-44B3-9DF9-3495E2510E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d60e0e-b0f4-433c-92d2-be7901c2d1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2BD7DE-FF80-4FBE-9381-85F4D119893A}">
  <ds:schemaRefs>
    <ds:schemaRef ds:uri="http://schemas.openxmlformats.org/officeDocument/2006/bibliography"/>
  </ds:schemaRefs>
</ds:datastoreItem>
</file>

<file path=customXml/itemProps4.xml><?xml version="1.0" encoding="utf-8"?>
<ds:datastoreItem xmlns:ds="http://schemas.openxmlformats.org/officeDocument/2006/customXml" ds:itemID="{8B57F4CB-3C65-4D83-A947-29C105BFBBAB}">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3499aeb-8794-4bdb-a514-c3619694c9ea}" enabled="0" method="" siteId="{63499aeb-8794-4bdb-a514-c3619694c9ea}"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822</Words>
  <Characters>4691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Key</dc:creator>
  <cp:keywords/>
  <dc:description/>
  <cp:lastModifiedBy>Anna Pestana</cp:lastModifiedBy>
  <cp:revision>2</cp:revision>
  <cp:lastPrinted>2017-03-24T14:27:00Z</cp:lastPrinted>
  <dcterms:created xsi:type="dcterms:W3CDTF">2026-06-08T15:00:00Z</dcterms:created>
  <dcterms:modified xsi:type="dcterms:W3CDTF">2026-06-08T15:00:00Z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8000</vt:r8>
  </property>
  <property fmtid="{D5CDD505-2E9C-101B-9397-08002B2CF9AE}" pid="3" name="xd_Signature">
    <vt:bool>false</vt:bool>
  </property>
  <property fmtid="{D5CDD505-2E9C-101B-9397-08002B2CF9AE}" pid="4" name="xd_ProgID">
    <vt:lpwstr/>
  </property>
  <property fmtid="{D5CDD505-2E9C-101B-9397-08002B2CF9AE}" pid="5" name="ContentTypeId">
    <vt:lpwstr>0x010100800FAE250D86114598B31094E80AF98A</vt:lpwstr>
  </property>
  <property fmtid="{D5CDD505-2E9C-101B-9397-08002B2CF9AE}" pid="6" name="TemplateUrl">
    <vt:lpwstr/>
  </property>
  <property fmtid="{D5CDD505-2E9C-101B-9397-08002B2CF9AE}" pid="7" name="ComplianceAssetId">
    <vt:lpwstr/>
  </property>
</Properties>
</file>