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7BEA35" w14:textId="77777777" w:rsidR="009B3C70" w:rsidRDefault="009B3C70" w:rsidP="006E6492"/>
    <w:p w14:paraId="60EAD2AA" w14:textId="77777777" w:rsidR="009B3C70" w:rsidRDefault="009B3C70" w:rsidP="006E6492"/>
    <w:p w14:paraId="15B32ACF" w14:textId="5B200F27" w:rsidR="0051368C" w:rsidRPr="00A465C9" w:rsidRDefault="0051368C" w:rsidP="0051368C">
      <w:pPr>
        <w:rPr>
          <w:b/>
          <w:bCs/>
        </w:rPr>
      </w:pPr>
      <w:r w:rsidRPr="00A465C9">
        <w:rPr>
          <w:b/>
          <w:bCs/>
        </w:rPr>
        <w:t xml:space="preserve">JOB </w:t>
      </w:r>
      <w:r w:rsidR="00E5276A">
        <w:rPr>
          <w:b/>
          <w:bCs/>
        </w:rPr>
        <w:t>PROFILE</w:t>
      </w:r>
      <w:r w:rsidRPr="00A465C9">
        <w:rPr>
          <w:b/>
          <w:bCs/>
        </w:rPr>
        <w:t xml:space="preserve"> </w:t>
      </w:r>
    </w:p>
    <w:p w14:paraId="1EB89CFE" w14:textId="77777777" w:rsidR="0051368C" w:rsidRPr="00A465C9" w:rsidRDefault="0051368C" w:rsidP="0051368C">
      <w:pPr>
        <w:textAlignment w:val="baseline"/>
        <w:rPr>
          <w:rFonts w:eastAsia="Times New Roman"/>
          <w:b/>
          <w:bCs/>
          <w:lang w:eastAsia="en-GB"/>
        </w:rPr>
      </w:pPr>
    </w:p>
    <w:p w14:paraId="2B6B8D33" w14:textId="1739E806" w:rsidR="00E3220E" w:rsidRPr="00A465C9" w:rsidRDefault="0083495A" w:rsidP="0051368C">
      <w:pPr>
        <w:textAlignment w:val="baseline"/>
        <w:rPr>
          <w:rFonts w:ascii="Segoe UI" w:eastAsia="Times New Roman" w:hAnsi="Segoe UI" w:cs="Segoe UI"/>
          <w:color w:val="00A3AD"/>
          <w:lang w:eastAsia="en-GB"/>
        </w:rPr>
      </w:pPr>
      <w:r>
        <w:rPr>
          <w:b/>
          <w:bCs/>
          <w:color w:val="00A3AD"/>
        </w:rPr>
        <w:t xml:space="preserve">Senior </w:t>
      </w:r>
      <w:r w:rsidR="00E3220E" w:rsidRPr="0083495A">
        <w:rPr>
          <w:b/>
          <w:color w:val="00A3AD"/>
        </w:rPr>
        <w:t>Financial Accountant</w:t>
      </w:r>
    </w:p>
    <w:p w14:paraId="58149798" w14:textId="77777777" w:rsidR="0051368C" w:rsidRPr="00A465C9" w:rsidRDefault="0051368C" w:rsidP="0051368C">
      <w:pPr>
        <w:textAlignment w:val="baseline"/>
        <w:rPr>
          <w:rFonts w:ascii="Segoe UI" w:eastAsia="Times New Roman" w:hAnsi="Segoe UI" w:cs="Segoe UI"/>
          <w:lang w:eastAsia="en-GB"/>
        </w:rPr>
      </w:pPr>
      <w:r w:rsidRPr="00A465C9">
        <w:rPr>
          <w:rFonts w:eastAsia="Times New Roman"/>
          <w:lang w:eastAsia="en-GB"/>
        </w:rPr>
        <w:t>  </w:t>
      </w:r>
    </w:p>
    <w:p w14:paraId="51EB6A76" w14:textId="1CB517A6" w:rsidR="0051368C" w:rsidRPr="00A465C9" w:rsidRDefault="0051368C" w:rsidP="00A6552E">
      <w:pPr>
        <w:textAlignment w:val="baseline"/>
        <w:rPr>
          <w:rFonts w:eastAsia="Times New Roman"/>
          <w:lang w:eastAsia="en-GB"/>
        </w:rPr>
      </w:pPr>
      <w:r w:rsidRPr="00A465C9">
        <w:rPr>
          <w:rFonts w:eastAsia="Times New Roman"/>
          <w:lang w:eastAsia="en-GB"/>
        </w:rPr>
        <w:t xml:space="preserve">Our vision is to create communities where everyone has a safe home in a place where they’re proud to live. We’re big and we’re local. Residents are at the heart of </w:t>
      </w:r>
      <w:r w:rsidR="00574FB5">
        <w:rPr>
          <w:rFonts w:eastAsia="Times New Roman"/>
          <w:lang w:eastAsia="en-GB"/>
        </w:rPr>
        <w:t xml:space="preserve">all we </w:t>
      </w:r>
      <w:r w:rsidRPr="00A465C9">
        <w:rPr>
          <w:rFonts w:eastAsia="Times New Roman"/>
          <w:lang w:eastAsia="en-GB"/>
        </w:rPr>
        <w:t>and we use our size to influence positive change in the areas where we operate.</w:t>
      </w:r>
    </w:p>
    <w:p w14:paraId="4F601FFC" w14:textId="77777777" w:rsidR="0051368C" w:rsidRPr="00A465C9" w:rsidRDefault="0051368C" w:rsidP="00A6552E">
      <w:pPr>
        <w:textAlignment w:val="baseline"/>
        <w:rPr>
          <w:rFonts w:ascii="Segoe UI" w:eastAsia="Times New Roman" w:hAnsi="Segoe UI" w:cs="Segoe UI"/>
          <w:lang w:eastAsia="en-GB"/>
        </w:rPr>
      </w:pPr>
      <w:r w:rsidRPr="00A465C9">
        <w:rPr>
          <w:rFonts w:eastAsia="Times New Roman"/>
          <w:lang w:eastAsia="en-GB"/>
        </w:rPr>
        <w:t>  </w:t>
      </w:r>
    </w:p>
    <w:p w14:paraId="5B035278" w14:textId="1EE88541" w:rsidR="00B20180" w:rsidRPr="00A465C9" w:rsidRDefault="00B20180" w:rsidP="00B20180">
      <w:pPr>
        <w:textAlignment w:val="baseline"/>
        <w:rPr>
          <w:rFonts w:eastAsia="Times New Roman"/>
          <w:lang w:eastAsia="en-GB"/>
        </w:rPr>
      </w:pPr>
      <w:r>
        <w:rPr>
          <w:rFonts w:eastAsia="Times New Roman"/>
          <w:lang w:eastAsia="en-GB"/>
        </w:rPr>
        <w:t>It</w:t>
      </w:r>
      <w:r w:rsidR="00574FB5">
        <w:rPr>
          <w:rFonts w:eastAsia="Times New Roman"/>
          <w:lang w:eastAsia="en-GB"/>
        </w:rPr>
        <w:t>’s</w:t>
      </w:r>
      <w:r>
        <w:rPr>
          <w:rFonts w:eastAsia="Times New Roman"/>
          <w:lang w:eastAsia="en-GB"/>
        </w:rPr>
        <w:t xml:space="preserve"> </w:t>
      </w:r>
      <w:r w:rsidRPr="00A465C9">
        <w:rPr>
          <w:rFonts w:eastAsia="Times New Roman"/>
          <w:lang w:eastAsia="en-GB"/>
        </w:rPr>
        <w:t xml:space="preserve">also about living our values </w:t>
      </w:r>
      <w:r>
        <w:rPr>
          <w:rFonts w:eastAsia="Times New Roman"/>
          <w:lang w:eastAsia="en-GB"/>
        </w:rPr>
        <w:t xml:space="preserve">which are at the </w:t>
      </w:r>
      <w:r w:rsidRPr="003F07A6">
        <w:rPr>
          <w:rFonts w:eastAsia="Times New Roman"/>
          <w:b/>
          <w:bCs/>
          <w:lang w:eastAsia="en-GB"/>
        </w:rPr>
        <w:t>HEART</w:t>
      </w:r>
      <w:r>
        <w:rPr>
          <w:rFonts w:eastAsia="Times New Roman"/>
          <w:lang w:eastAsia="en-GB"/>
        </w:rPr>
        <w:t xml:space="preserve"> of what we do. A</w:t>
      </w:r>
      <w:r w:rsidRPr="00A465C9">
        <w:rPr>
          <w:rFonts w:eastAsia="Times New Roman"/>
          <w:lang w:eastAsia="en-GB"/>
        </w:rPr>
        <w:t xml:space="preserve">ll colleagues </w:t>
      </w:r>
      <w:r w:rsidR="00574FB5">
        <w:rPr>
          <w:rFonts w:eastAsia="Times New Roman"/>
          <w:lang w:eastAsia="en-GB"/>
        </w:rPr>
        <w:t xml:space="preserve">are </w:t>
      </w:r>
      <w:r w:rsidRPr="00A465C9">
        <w:rPr>
          <w:rFonts w:eastAsia="Times New Roman"/>
          <w:lang w:eastAsia="en-GB"/>
        </w:rPr>
        <w:t xml:space="preserve"> expected to demonstrate a commitment to our values through their behaviours</w:t>
      </w:r>
      <w:r w:rsidR="00574FB5">
        <w:rPr>
          <w:rFonts w:eastAsia="Times New Roman"/>
          <w:lang w:eastAsia="en-GB"/>
        </w:rPr>
        <w:t xml:space="preserve">, actions and words </w:t>
      </w:r>
      <w:r w:rsidRPr="00A465C9">
        <w:rPr>
          <w:rFonts w:eastAsia="Times New Roman"/>
          <w:lang w:eastAsia="en-GB"/>
        </w:rPr>
        <w:t>on a daily</w:t>
      </w:r>
      <w:r>
        <w:rPr>
          <w:rFonts w:eastAsia="Times New Roman"/>
          <w:lang w:eastAsia="en-GB"/>
        </w:rPr>
        <w:t xml:space="preserve"> basis</w:t>
      </w:r>
      <w:r w:rsidRPr="00A465C9">
        <w:rPr>
          <w:rFonts w:eastAsia="Times New Roman"/>
          <w:lang w:eastAsia="en-GB"/>
        </w:rPr>
        <w:t xml:space="preserve">. As a valued </w:t>
      </w:r>
      <w:r>
        <w:rPr>
          <w:rFonts w:eastAsia="Times New Roman"/>
          <w:lang w:eastAsia="en-GB"/>
        </w:rPr>
        <w:t>member</w:t>
      </w:r>
      <w:r w:rsidRPr="00A465C9">
        <w:rPr>
          <w:rFonts w:eastAsia="Times New Roman"/>
          <w:lang w:eastAsia="en-GB"/>
        </w:rPr>
        <w:t xml:space="preserve"> of the Southern Housing Team, you</w:t>
      </w:r>
      <w:r w:rsidR="00574FB5">
        <w:rPr>
          <w:rFonts w:eastAsia="Times New Roman"/>
          <w:lang w:eastAsia="en-GB"/>
        </w:rPr>
        <w:t>’ll</w:t>
      </w:r>
      <w:r w:rsidRPr="00A465C9">
        <w:rPr>
          <w:rFonts w:eastAsia="Times New Roman"/>
          <w:lang w:eastAsia="en-GB"/>
        </w:rPr>
        <w:t xml:space="preserve"> embrace our Values to inspire others as well as yourself to be </w:t>
      </w:r>
      <w:r w:rsidRPr="00A465C9">
        <w:rPr>
          <w:rFonts w:eastAsia="Times New Roman"/>
          <w:lang w:eastAsia="en-GB"/>
        </w:rPr>
        <w:br/>
      </w:r>
    </w:p>
    <w:p w14:paraId="159ACC44" w14:textId="6C745EA5" w:rsidR="0051368C" w:rsidRPr="00A465C9" w:rsidRDefault="0051368C" w:rsidP="00D047B7">
      <w:pPr>
        <w:pStyle w:val="ListParagraph"/>
        <w:numPr>
          <w:ilvl w:val="0"/>
          <w:numId w:val="1"/>
        </w:numPr>
        <w:spacing w:after="0" w:line="240" w:lineRule="auto"/>
        <w:jc w:val="both"/>
        <w:textAlignment w:val="baseline"/>
        <w:rPr>
          <w:rFonts w:ascii="Arial" w:eastAsia="Times New Roman" w:hAnsi="Arial"/>
          <w:lang w:eastAsia="en-GB"/>
        </w:rPr>
      </w:pPr>
      <w:r w:rsidRPr="00A465C9">
        <w:rPr>
          <w:rFonts w:ascii="Arial" w:hAnsi="Arial"/>
          <w:b/>
          <w:color w:val="00A3AD"/>
        </w:rPr>
        <w:t>H</w:t>
      </w:r>
      <w:r w:rsidRPr="00A465C9">
        <w:rPr>
          <w:rFonts w:ascii="Arial" w:eastAsia="Times New Roman" w:hAnsi="Arial"/>
          <w:lang w:eastAsia="en-GB"/>
        </w:rPr>
        <w:t>onest</w:t>
      </w:r>
    </w:p>
    <w:p w14:paraId="6E9B03FF" w14:textId="5B2189B9" w:rsidR="0051368C" w:rsidRPr="00A465C9" w:rsidRDefault="0051368C" w:rsidP="00D047B7">
      <w:pPr>
        <w:pStyle w:val="ListParagraph"/>
        <w:numPr>
          <w:ilvl w:val="0"/>
          <w:numId w:val="1"/>
        </w:numPr>
        <w:spacing w:after="0" w:line="240" w:lineRule="auto"/>
        <w:jc w:val="both"/>
        <w:textAlignment w:val="baseline"/>
        <w:rPr>
          <w:rFonts w:ascii="Arial" w:eastAsia="Times New Roman" w:hAnsi="Arial"/>
          <w:lang w:eastAsia="en-GB"/>
        </w:rPr>
      </w:pPr>
      <w:r w:rsidRPr="00A465C9">
        <w:rPr>
          <w:rFonts w:ascii="Arial" w:hAnsi="Arial"/>
          <w:b/>
          <w:color w:val="00A3AD"/>
        </w:rPr>
        <w:t>E</w:t>
      </w:r>
      <w:r w:rsidRPr="00A465C9">
        <w:rPr>
          <w:rFonts w:ascii="Arial" w:eastAsia="Times New Roman" w:hAnsi="Arial"/>
          <w:lang w:eastAsia="en-GB"/>
        </w:rPr>
        <w:t>fficient</w:t>
      </w:r>
    </w:p>
    <w:p w14:paraId="4BF54FC9" w14:textId="2FA5DBB6" w:rsidR="0051368C" w:rsidRPr="00A465C9" w:rsidRDefault="0051368C" w:rsidP="00D047B7">
      <w:pPr>
        <w:pStyle w:val="ListParagraph"/>
        <w:numPr>
          <w:ilvl w:val="0"/>
          <w:numId w:val="1"/>
        </w:numPr>
        <w:spacing w:after="0" w:line="240" w:lineRule="auto"/>
        <w:jc w:val="both"/>
        <w:textAlignment w:val="baseline"/>
        <w:rPr>
          <w:rFonts w:ascii="Arial" w:eastAsia="Times New Roman" w:hAnsi="Arial"/>
          <w:lang w:eastAsia="en-GB"/>
        </w:rPr>
      </w:pPr>
      <w:r w:rsidRPr="00A465C9">
        <w:rPr>
          <w:rFonts w:ascii="Arial" w:hAnsi="Arial"/>
          <w:b/>
          <w:color w:val="00A3AD"/>
        </w:rPr>
        <w:t>A</w:t>
      </w:r>
      <w:r w:rsidRPr="00A465C9">
        <w:rPr>
          <w:rFonts w:ascii="Arial" w:eastAsia="Times New Roman" w:hAnsi="Arial"/>
          <w:lang w:eastAsia="en-GB"/>
        </w:rPr>
        <w:t>ccountable</w:t>
      </w:r>
    </w:p>
    <w:p w14:paraId="1D02BF7E" w14:textId="328FB636" w:rsidR="0051368C" w:rsidRPr="00A465C9" w:rsidRDefault="0051368C" w:rsidP="00D047B7">
      <w:pPr>
        <w:pStyle w:val="ListParagraph"/>
        <w:numPr>
          <w:ilvl w:val="0"/>
          <w:numId w:val="1"/>
        </w:numPr>
        <w:spacing w:after="0" w:line="240" w:lineRule="auto"/>
        <w:jc w:val="both"/>
        <w:textAlignment w:val="baseline"/>
        <w:rPr>
          <w:rFonts w:ascii="Arial" w:eastAsia="Times New Roman" w:hAnsi="Arial"/>
          <w:lang w:eastAsia="en-GB"/>
        </w:rPr>
      </w:pPr>
      <w:r w:rsidRPr="00A465C9">
        <w:rPr>
          <w:rFonts w:ascii="Arial" w:hAnsi="Arial"/>
          <w:b/>
          <w:color w:val="00A3AD"/>
        </w:rPr>
        <w:t>R</w:t>
      </w:r>
      <w:r w:rsidRPr="00A465C9">
        <w:rPr>
          <w:rFonts w:ascii="Arial" w:eastAsia="Times New Roman" w:hAnsi="Arial"/>
          <w:lang w:eastAsia="en-GB"/>
        </w:rPr>
        <w:t xml:space="preserve">espectful </w:t>
      </w:r>
    </w:p>
    <w:p w14:paraId="0D7906B7" w14:textId="0B35DD9B" w:rsidR="0051368C" w:rsidRPr="00A465C9" w:rsidRDefault="0051368C" w:rsidP="00D047B7">
      <w:pPr>
        <w:pStyle w:val="ListParagraph"/>
        <w:numPr>
          <w:ilvl w:val="0"/>
          <w:numId w:val="1"/>
        </w:numPr>
        <w:spacing w:after="0" w:line="240" w:lineRule="auto"/>
        <w:jc w:val="both"/>
        <w:textAlignment w:val="baseline"/>
        <w:rPr>
          <w:rFonts w:ascii="Arial" w:eastAsia="Times New Roman" w:hAnsi="Arial"/>
          <w:lang w:eastAsia="en-GB"/>
        </w:rPr>
      </w:pPr>
      <w:r w:rsidRPr="00A465C9">
        <w:rPr>
          <w:rFonts w:ascii="Arial" w:hAnsi="Arial"/>
          <w:b/>
          <w:color w:val="00A3AD"/>
        </w:rPr>
        <w:t>T</w:t>
      </w:r>
      <w:r w:rsidRPr="00A465C9">
        <w:rPr>
          <w:rFonts w:ascii="Arial" w:eastAsia="Times New Roman" w:hAnsi="Arial"/>
          <w:lang w:eastAsia="en-GB"/>
        </w:rPr>
        <w:t>rusted</w:t>
      </w:r>
    </w:p>
    <w:p w14:paraId="770347F5" w14:textId="77777777" w:rsidR="0051368C" w:rsidRPr="00A465C9" w:rsidRDefault="0051368C" w:rsidP="0051368C">
      <w:pPr>
        <w:jc w:val="both"/>
        <w:textAlignment w:val="baseline"/>
        <w:rPr>
          <w:rFonts w:eastAsia="Times New Roman"/>
          <w:b/>
          <w:bCs/>
          <w:color w:val="000000" w:themeColor="text1"/>
          <w:lang w:eastAsia="en-GB"/>
        </w:rPr>
      </w:pPr>
    </w:p>
    <w:p w14:paraId="53EC8C05" w14:textId="3F51CFA1" w:rsidR="0051368C" w:rsidRPr="00A465C9" w:rsidRDefault="0051368C" w:rsidP="0051368C">
      <w:pPr>
        <w:jc w:val="both"/>
        <w:textAlignment w:val="baseline"/>
        <w:rPr>
          <w:rFonts w:eastAsia="Times New Roman"/>
          <w:b/>
          <w:bCs/>
          <w:color w:val="000000" w:themeColor="text1"/>
          <w:lang w:eastAsia="en-GB"/>
        </w:rPr>
      </w:pPr>
      <w:r w:rsidRPr="00A465C9">
        <w:rPr>
          <w:rFonts w:eastAsia="Times New Roman"/>
          <w:b/>
          <w:bCs/>
          <w:color w:val="000000" w:themeColor="text1"/>
          <w:lang w:eastAsia="en-GB"/>
        </w:rPr>
        <w:t>You</w:t>
      </w:r>
      <w:r w:rsidR="00574FB5">
        <w:rPr>
          <w:rFonts w:eastAsia="Times New Roman"/>
          <w:b/>
          <w:bCs/>
          <w:color w:val="000000" w:themeColor="text1"/>
          <w:lang w:eastAsia="en-GB"/>
        </w:rPr>
        <w:t xml:space="preserve">’ll demonstrate our HEART values in your </w:t>
      </w:r>
      <w:r w:rsidRPr="00A465C9">
        <w:rPr>
          <w:rFonts w:eastAsia="Times New Roman"/>
          <w:b/>
          <w:bCs/>
          <w:color w:val="000000" w:themeColor="text1"/>
          <w:lang w:eastAsia="en-GB"/>
        </w:rPr>
        <w:t>behaviours</w:t>
      </w:r>
      <w:r w:rsidR="00574FB5">
        <w:rPr>
          <w:rFonts w:eastAsia="Times New Roman"/>
          <w:b/>
          <w:bCs/>
          <w:color w:val="000000" w:themeColor="text1"/>
          <w:lang w:eastAsia="en-GB"/>
        </w:rPr>
        <w:t>. Y</w:t>
      </w:r>
      <w:r w:rsidR="00E5276A">
        <w:rPr>
          <w:rFonts w:eastAsia="Times New Roman"/>
          <w:b/>
          <w:bCs/>
          <w:color w:val="000000" w:themeColor="text1"/>
          <w:lang w:eastAsia="en-GB"/>
        </w:rPr>
        <w:t>ou</w:t>
      </w:r>
      <w:r w:rsidR="00574FB5">
        <w:rPr>
          <w:rFonts w:eastAsia="Times New Roman"/>
          <w:b/>
          <w:bCs/>
          <w:color w:val="000000" w:themeColor="text1"/>
          <w:lang w:eastAsia="en-GB"/>
        </w:rPr>
        <w:t>’ll</w:t>
      </w:r>
      <w:r w:rsidRPr="00A465C9">
        <w:rPr>
          <w:rFonts w:eastAsia="Times New Roman"/>
          <w:b/>
          <w:bCs/>
          <w:color w:val="000000" w:themeColor="text1"/>
          <w:lang w:eastAsia="en-GB"/>
        </w:rPr>
        <w:t>:</w:t>
      </w:r>
    </w:p>
    <w:p w14:paraId="6E3368C7" w14:textId="77777777" w:rsidR="007E75C5" w:rsidRPr="00A465C9" w:rsidRDefault="007E75C5" w:rsidP="002D6926">
      <w:pPr>
        <w:pStyle w:val="Default"/>
        <w:jc w:val="both"/>
        <w:rPr>
          <w:szCs w:val="22"/>
        </w:rPr>
      </w:pPr>
    </w:p>
    <w:p w14:paraId="039749E3" w14:textId="0619EC2D" w:rsidR="002D6926" w:rsidRDefault="00E5276A" w:rsidP="00D047B7">
      <w:pPr>
        <w:pStyle w:val="Default"/>
        <w:numPr>
          <w:ilvl w:val="0"/>
          <w:numId w:val="3"/>
        </w:numPr>
        <w:jc w:val="both"/>
        <w:rPr>
          <w:szCs w:val="22"/>
        </w:rPr>
      </w:pPr>
      <w:r>
        <w:rPr>
          <w:szCs w:val="22"/>
        </w:rPr>
        <w:t>B</w:t>
      </w:r>
      <w:r w:rsidR="002D6926">
        <w:rPr>
          <w:szCs w:val="22"/>
        </w:rPr>
        <w:t xml:space="preserve">e </w:t>
      </w:r>
      <w:r w:rsidR="002D6926" w:rsidRPr="002D6926">
        <w:rPr>
          <w:szCs w:val="22"/>
        </w:rPr>
        <w:t>authentic</w:t>
      </w:r>
      <w:r>
        <w:rPr>
          <w:szCs w:val="22"/>
        </w:rPr>
        <w:t xml:space="preserve">, </w:t>
      </w:r>
      <w:r w:rsidR="002D6926" w:rsidRPr="002D6926">
        <w:rPr>
          <w:szCs w:val="22"/>
        </w:rPr>
        <w:t>open</w:t>
      </w:r>
      <w:r>
        <w:rPr>
          <w:szCs w:val="22"/>
        </w:rPr>
        <w:t xml:space="preserve"> and</w:t>
      </w:r>
      <w:r w:rsidR="002D6926" w:rsidRPr="002D6926">
        <w:rPr>
          <w:szCs w:val="22"/>
        </w:rPr>
        <w:t xml:space="preserve"> transparent in </w:t>
      </w:r>
      <w:r w:rsidR="002D6926">
        <w:rPr>
          <w:szCs w:val="22"/>
        </w:rPr>
        <w:t>your</w:t>
      </w:r>
      <w:r w:rsidR="002D6926" w:rsidRPr="002D6926">
        <w:rPr>
          <w:szCs w:val="22"/>
        </w:rPr>
        <w:t xml:space="preserve"> actions and words</w:t>
      </w:r>
    </w:p>
    <w:p w14:paraId="19CE0CFB" w14:textId="7B6F3F6A" w:rsidR="0051368C" w:rsidRDefault="00E5276A" w:rsidP="00D047B7">
      <w:pPr>
        <w:pStyle w:val="Default"/>
        <w:numPr>
          <w:ilvl w:val="0"/>
          <w:numId w:val="3"/>
        </w:numPr>
        <w:jc w:val="both"/>
        <w:rPr>
          <w:szCs w:val="22"/>
        </w:rPr>
      </w:pPr>
      <w:r>
        <w:rPr>
          <w:szCs w:val="22"/>
        </w:rPr>
        <w:t>B</w:t>
      </w:r>
      <w:r w:rsidR="00240BA7" w:rsidRPr="00A465C9">
        <w:rPr>
          <w:szCs w:val="22"/>
        </w:rPr>
        <w:t>elie</w:t>
      </w:r>
      <w:r>
        <w:rPr>
          <w:szCs w:val="22"/>
        </w:rPr>
        <w:t xml:space="preserve">ve </w:t>
      </w:r>
      <w:r w:rsidR="00AD684D" w:rsidRPr="00A465C9">
        <w:rPr>
          <w:szCs w:val="22"/>
        </w:rPr>
        <w:t>that</w:t>
      </w:r>
      <w:r w:rsidR="00240BA7" w:rsidRPr="00A465C9">
        <w:rPr>
          <w:szCs w:val="22"/>
        </w:rPr>
        <w:t xml:space="preserve"> </w:t>
      </w:r>
      <w:r w:rsidR="004C6D92" w:rsidRPr="00A465C9">
        <w:rPr>
          <w:szCs w:val="22"/>
        </w:rPr>
        <w:t xml:space="preserve">by working </w:t>
      </w:r>
      <w:r w:rsidR="007E75C5" w:rsidRPr="00A465C9">
        <w:rPr>
          <w:szCs w:val="22"/>
        </w:rPr>
        <w:t xml:space="preserve">together we </w:t>
      </w:r>
      <w:r w:rsidR="00240BA7" w:rsidRPr="00A465C9">
        <w:rPr>
          <w:szCs w:val="22"/>
        </w:rPr>
        <w:t>accomplish more</w:t>
      </w:r>
      <w:r w:rsidR="002D6926">
        <w:rPr>
          <w:szCs w:val="22"/>
        </w:rPr>
        <w:t>, and</w:t>
      </w:r>
      <w:r w:rsidR="002D6926" w:rsidRPr="002D6926">
        <w:rPr>
          <w:szCs w:val="22"/>
        </w:rPr>
        <w:t xml:space="preserve"> work hard every day to improve services, efficiency and value for money.</w:t>
      </w:r>
      <w:r w:rsidR="0051368C" w:rsidRPr="00A465C9">
        <w:rPr>
          <w:szCs w:val="22"/>
        </w:rPr>
        <w:t xml:space="preserve"> </w:t>
      </w:r>
    </w:p>
    <w:p w14:paraId="6D62ED5A" w14:textId="61ED922D" w:rsidR="002D6926" w:rsidRDefault="00E5276A" w:rsidP="00D047B7">
      <w:pPr>
        <w:pStyle w:val="Default"/>
        <w:numPr>
          <w:ilvl w:val="0"/>
          <w:numId w:val="3"/>
        </w:numPr>
        <w:jc w:val="both"/>
        <w:rPr>
          <w:szCs w:val="22"/>
        </w:rPr>
      </w:pPr>
      <w:r>
        <w:rPr>
          <w:szCs w:val="22"/>
        </w:rPr>
        <w:t>T</w:t>
      </w:r>
      <w:r w:rsidR="002D6926" w:rsidRPr="002D6926">
        <w:rPr>
          <w:szCs w:val="22"/>
        </w:rPr>
        <w:t>ake responsibility for delivering excellence</w:t>
      </w:r>
      <w:r w:rsidR="002D6926">
        <w:rPr>
          <w:szCs w:val="22"/>
        </w:rPr>
        <w:t xml:space="preserve"> and own your own actions.</w:t>
      </w:r>
    </w:p>
    <w:p w14:paraId="06B6A490" w14:textId="0180A644" w:rsidR="002D6926" w:rsidRDefault="00E5276A" w:rsidP="00D047B7">
      <w:pPr>
        <w:pStyle w:val="Default"/>
        <w:numPr>
          <w:ilvl w:val="0"/>
          <w:numId w:val="3"/>
        </w:numPr>
        <w:jc w:val="both"/>
        <w:rPr>
          <w:szCs w:val="22"/>
        </w:rPr>
      </w:pPr>
      <w:r>
        <w:rPr>
          <w:szCs w:val="22"/>
        </w:rPr>
        <w:t>E</w:t>
      </w:r>
      <w:r w:rsidR="002D6926" w:rsidRPr="002D6926">
        <w:rPr>
          <w:szCs w:val="22"/>
        </w:rPr>
        <w:t>mbrace difference</w:t>
      </w:r>
      <w:r w:rsidR="002D6926">
        <w:rPr>
          <w:szCs w:val="22"/>
        </w:rPr>
        <w:t>, and put our r</w:t>
      </w:r>
      <w:r w:rsidR="002D6926" w:rsidRPr="002D6926">
        <w:rPr>
          <w:szCs w:val="22"/>
        </w:rPr>
        <w:t xml:space="preserve">esidents, </w:t>
      </w:r>
      <w:r w:rsidR="00B44A5A">
        <w:rPr>
          <w:szCs w:val="22"/>
        </w:rPr>
        <w:t>c</w:t>
      </w:r>
      <w:r w:rsidR="002D6926" w:rsidRPr="002D6926">
        <w:rPr>
          <w:szCs w:val="22"/>
        </w:rPr>
        <w:t>olleagues and our partners are at the heart of all</w:t>
      </w:r>
      <w:r w:rsidR="002D6926">
        <w:rPr>
          <w:szCs w:val="22"/>
        </w:rPr>
        <w:t xml:space="preserve"> you </w:t>
      </w:r>
      <w:r w:rsidR="002D6926" w:rsidRPr="002D6926">
        <w:rPr>
          <w:szCs w:val="22"/>
        </w:rPr>
        <w:t>do.</w:t>
      </w:r>
    </w:p>
    <w:p w14:paraId="73FCA2CE" w14:textId="2980C083" w:rsidR="00D7030D" w:rsidRPr="00D7030D" w:rsidRDefault="00B44A5A" w:rsidP="00D047B7">
      <w:pPr>
        <w:pStyle w:val="Default"/>
        <w:numPr>
          <w:ilvl w:val="0"/>
          <w:numId w:val="3"/>
        </w:numPr>
        <w:jc w:val="both"/>
        <w:rPr>
          <w:szCs w:val="22"/>
        </w:rPr>
      </w:pPr>
      <w:r>
        <w:rPr>
          <w:szCs w:val="22"/>
        </w:rPr>
        <w:t>D</w:t>
      </w:r>
      <w:r w:rsidR="00D7030D" w:rsidRPr="00D7030D">
        <w:rPr>
          <w:szCs w:val="22"/>
        </w:rPr>
        <w:t xml:space="preserve">o what </w:t>
      </w:r>
      <w:r w:rsidR="00D7030D">
        <w:rPr>
          <w:szCs w:val="22"/>
        </w:rPr>
        <w:t>you say you will and be relied upon to keep your promises</w:t>
      </w:r>
      <w:r w:rsidR="00D7030D" w:rsidRPr="00D7030D">
        <w:rPr>
          <w:szCs w:val="22"/>
        </w:rPr>
        <w:t>.</w:t>
      </w:r>
    </w:p>
    <w:p w14:paraId="242F8A9E" w14:textId="29FFEFF3" w:rsidR="007E75C5" w:rsidRDefault="0051368C" w:rsidP="0051368C">
      <w:pPr>
        <w:textAlignment w:val="baseline"/>
        <w:rPr>
          <w:rFonts w:eastAsia="Times New Roman"/>
          <w:lang w:eastAsia="en-GB"/>
        </w:rPr>
      </w:pPr>
      <w:r w:rsidRPr="00A465C9">
        <w:rPr>
          <w:rFonts w:eastAsia="Times New Roman"/>
          <w:lang w:eastAsia="en-GB"/>
        </w:rPr>
        <w:t> </w:t>
      </w:r>
    </w:p>
    <w:p w14:paraId="3D8E6D4E" w14:textId="177DF289" w:rsidR="00BA465A" w:rsidRPr="007A3167" w:rsidRDefault="00BA465A" w:rsidP="00F3263E">
      <w:pPr>
        <w:textAlignment w:val="baseline"/>
        <w:rPr>
          <w:rFonts w:ascii="Segoe UI" w:eastAsia="Times New Roman" w:hAnsi="Segoe UI" w:cs="Segoe UI"/>
          <w:lang w:eastAsia="en-GB"/>
        </w:rPr>
      </w:pPr>
      <w:r w:rsidRPr="00A465C9">
        <w:rPr>
          <w:rFonts w:eastAsia="Times New Roman"/>
          <w:lang w:eastAsia="en-GB"/>
        </w:rPr>
        <w:t> </w:t>
      </w:r>
      <w:r w:rsidRPr="007A3167">
        <w:rPr>
          <w:rFonts w:eastAsia="Times New Roman"/>
          <w:lang w:eastAsia="en-GB"/>
        </w:rPr>
        <w:t xml:space="preserve">And, of course, show commitment to our </w:t>
      </w:r>
      <w:r w:rsidR="008E792A">
        <w:rPr>
          <w:rFonts w:eastAsia="Times New Roman"/>
          <w:lang w:eastAsia="en-GB"/>
        </w:rPr>
        <w:t xml:space="preserve">approach to </w:t>
      </w:r>
      <w:r w:rsidRPr="007A3167">
        <w:rPr>
          <w:rFonts w:eastAsia="Times New Roman"/>
          <w:lang w:eastAsia="en-GB"/>
        </w:rPr>
        <w:t>Equality Diversity &amp; Inclusion, Health &amp; Safety</w:t>
      </w:r>
      <w:r w:rsidR="003F07A6">
        <w:rPr>
          <w:rFonts w:eastAsia="Times New Roman"/>
          <w:lang w:eastAsia="en-GB"/>
        </w:rPr>
        <w:t xml:space="preserve">, </w:t>
      </w:r>
      <w:r w:rsidR="0067304A">
        <w:rPr>
          <w:rFonts w:eastAsia="Times New Roman"/>
          <w:lang w:eastAsia="en-GB"/>
        </w:rPr>
        <w:t>C</w:t>
      </w:r>
      <w:r w:rsidRPr="007A3167">
        <w:rPr>
          <w:rFonts w:eastAsia="Times New Roman"/>
          <w:lang w:eastAsia="en-GB"/>
        </w:rPr>
        <w:t>ompliance</w:t>
      </w:r>
      <w:r>
        <w:rPr>
          <w:rFonts w:eastAsia="Times New Roman"/>
          <w:lang w:eastAsia="en-GB"/>
        </w:rPr>
        <w:t xml:space="preserve"> and </w:t>
      </w:r>
      <w:r w:rsidRPr="007A3167">
        <w:rPr>
          <w:rFonts w:eastAsia="Times New Roman"/>
          <w:lang w:eastAsia="en-GB"/>
        </w:rPr>
        <w:t>Code of Conduct</w:t>
      </w:r>
      <w:r>
        <w:rPr>
          <w:rFonts w:eastAsia="Times New Roman"/>
          <w:lang w:eastAsia="en-GB"/>
        </w:rPr>
        <w:t xml:space="preserve"> </w:t>
      </w:r>
      <w:r w:rsidR="008E792A">
        <w:rPr>
          <w:rFonts w:eastAsia="Times New Roman"/>
          <w:lang w:eastAsia="en-GB"/>
        </w:rPr>
        <w:t xml:space="preserve">policies and practices </w:t>
      </w:r>
      <w:r w:rsidRPr="007A3167">
        <w:rPr>
          <w:rFonts w:eastAsia="Times New Roman"/>
          <w:lang w:eastAsia="en-GB"/>
        </w:rPr>
        <w:t>within Southern Housing.  </w:t>
      </w:r>
    </w:p>
    <w:p w14:paraId="1C042187" w14:textId="77777777" w:rsidR="00BA465A" w:rsidRPr="00A465C9" w:rsidRDefault="00BA465A" w:rsidP="00BA465A">
      <w:pPr>
        <w:textAlignment w:val="baseline"/>
        <w:rPr>
          <w:rFonts w:eastAsia="Times New Roman"/>
          <w:lang w:eastAsia="en-GB"/>
        </w:rPr>
      </w:pPr>
    </w:p>
    <w:p w14:paraId="658709DD" w14:textId="77777777" w:rsidR="00BA465A" w:rsidRDefault="00BA465A" w:rsidP="00BA465A">
      <w:pPr>
        <w:textAlignment w:val="baseline"/>
        <w:rPr>
          <w:rFonts w:eastAsia="Times New Roman"/>
          <w:b/>
          <w:bCs/>
          <w:color w:val="00A3AD"/>
          <w:lang w:eastAsia="en-GB"/>
        </w:rPr>
      </w:pPr>
      <w:r w:rsidRPr="0001000A">
        <w:rPr>
          <w:rFonts w:eastAsia="Times New Roman"/>
          <w:b/>
          <w:bCs/>
          <w:color w:val="00A3AD"/>
          <w:lang w:eastAsia="en-GB"/>
        </w:rPr>
        <w:t>The role</w:t>
      </w:r>
    </w:p>
    <w:p w14:paraId="08924A9D" w14:textId="77777777" w:rsidR="00BA465A" w:rsidRDefault="00BA465A" w:rsidP="00BA465A">
      <w:pPr>
        <w:textAlignment w:val="baseline"/>
        <w:rPr>
          <w:rFonts w:eastAsia="Times New Roman"/>
          <w:lang w:eastAsia="en-GB"/>
        </w:rPr>
      </w:pPr>
    </w:p>
    <w:p w14:paraId="42AC9254" w14:textId="19806EB6" w:rsidR="00E3220E" w:rsidRPr="005604B5" w:rsidRDefault="00F8589C" w:rsidP="005604B5">
      <w:pPr>
        <w:textAlignment w:val="baseline"/>
        <w:rPr>
          <w:rFonts w:eastAsia="Times New Roman"/>
          <w:lang w:eastAsia="en-GB"/>
        </w:rPr>
      </w:pPr>
      <w:r>
        <w:t xml:space="preserve">Reporting to the </w:t>
      </w:r>
      <w:r w:rsidR="00A2729E">
        <w:t>Financial Controller – External Reporting</w:t>
      </w:r>
      <w:r>
        <w:t>, you’ll take ownership of end-to-end financial accounting across the Group and its subsidiaries, from maintaining accurate ledgers and balance sheets through to statutory accounts, tax compliance and external audit. You’ll provide senior technical support on financial reporting and taxation, with particular emphasis on the tax environment affecting the social housing sector. You’ll lead the delivery of VAT and Construction Industry Scheme (CIS) obligations, ensure external returns are accurate and submitted on time, and act as the main day-to-day point of contact for the external auditors.</w:t>
      </w:r>
    </w:p>
    <w:p w14:paraId="3688E0F4" w14:textId="717675A2" w:rsidR="005640C7" w:rsidRPr="004C417F" w:rsidRDefault="005640C7" w:rsidP="00BA465A">
      <w:pPr>
        <w:textAlignment w:val="baseline"/>
        <w:rPr>
          <w:rFonts w:eastAsia="Times New Roman"/>
          <w:lang w:eastAsia="en-GB"/>
        </w:rPr>
      </w:pPr>
    </w:p>
    <w:p w14:paraId="338F80AE" w14:textId="77777777" w:rsidR="00BA465A" w:rsidRPr="004B0F28" w:rsidRDefault="00BA465A" w:rsidP="00BA465A">
      <w:pPr>
        <w:textAlignment w:val="baseline"/>
        <w:rPr>
          <w:rFonts w:eastAsia="Times New Roman"/>
          <w:b/>
          <w:bCs/>
          <w:color w:val="00A3AD"/>
          <w:lang w:eastAsia="en-GB"/>
        </w:rPr>
      </w:pPr>
      <w:r w:rsidRPr="004B0F28">
        <w:rPr>
          <w:rFonts w:eastAsia="Times New Roman"/>
          <w:b/>
          <w:bCs/>
          <w:color w:val="00A3AD"/>
          <w:lang w:eastAsia="en-GB"/>
        </w:rPr>
        <w:t>The location</w:t>
      </w:r>
    </w:p>
    <w:p w14:paraId="23486C61" w14:textId="77777777" w:rsidR="00BA465A" w:rsidRPr="004B0F28" w:rsidRDefault="00BA465A" w:rsidP="00BA465A">
      <w:pPr>
        <w:textAlignment w:val="baseline"/>
        <w:rPr>
          <w:rFonts w:eastAsia="Times New Roman"/>
          <w:b/>
          <w:bCs/>
          <w:color w:val="00A3AD"/>
          <w:lang w:eastAsia="en-GB"/>
        </w:rPr>
      </w:pPr>
    </w:p>
    <w:p w14:paraId="6F2D2795" w14:textId="401743A8" w:rsidR="009E67DC" w:rsidRPr="0006762A" w:rsidRDefault="00BA465A" w:rsidP="009E67DC">
      <w:pPr>
        <w:textAlignment w:val="baseline"/>
        <w:rPr>
          <w:rFonts w:eastAsia="Times New Roman"/>
          <w:lang w:eastAsia="en-GB"/>
        </w:rPr>
      </w:pPr>
      <w:r w:rsidRPr="009E67DC">
        <w:rPr>
          <w:rFonts w:eastAsia="Times New Roman"/>
          <w:lang w:eastAsia="en-GB"/>
        </w:rPr>
        <w:t>You</w:t>
      </w:r>
      <w:r w:rsidR="008E792A" w:rsidRPr="009E67DC">
        <w:rPr>
          <w:rFonts w:eastAsia="Times New Roman"/>
          <w:lang w:eastAsia="en-GB"/>
        </w:rPr>
        <w:t>’ll</w:t>
      </w:r>
      <w:r w:rsidRPr="009E67DC">
        <w:rPr>
          <w:rFonts w:eastAsia="Times New Roman"/>
          <w:lang w:eastAsia="en-GB"/>
        </w:rPr>
        <w:t xml:space="preserve"> be based at one of our main offices in either Farringdon</w:t>
      </w:r>
      <w:r w:rsidR="00A2729E">
        <w:rPr>
          <w:rFonts w:eastAsia="Times New Roman"/>
          <w:lang w:eastAsia="en-GB"/>
        </w:rPr>
        <w:t xml:space="preserve"> or</w:t>
      </w:r>
      <w:r w:rsidRPr="009E67DC">
        <w:rPr>
          <w:rFonts w:eastAsia="Times New Roman"/>
          <w:lang w:eastAsia="en-GB"/>
        </w:rPr>
        <w:t xml:space="preserve"> Croydon, with the option for </w:t>
      </w:r>
      <w:r w:rsidR="00F3263E" w:rsidRPr="009E67DC">
        <w:rPr>
          <w:rFonts w:eastAsia="Times New Roman"/>
          <w:lang w:eastAsia="en-GB"/>
        </w:rPr>
        <w:t>working</w:t>
      </w:r>
      <w:r w:rsidR="00F3324C" w:rsidRPr="009E67DC">
        <w:rPr>
          <w:rFonts w:eastAsia="Times New Roman"/>
          <w:lang w:eastAsia="en-GB"/>
        </w:rPr>
        <w:t xml:space="preserve"> in a hybrid way</w:t>
      </w:r>
      <w:r w:rsidRPr="009E67DC">
        <w:rPr>
          <w:rFonts w:eastAsia="Times New Roman"/>
          <w:lang w:eastAsia="en-GB"/>
        </w:rPr>
        <w:t xml:space="preserve"> when appropriate</w:t>
      </w:r>
      <w:r w:rsidR="00F3324C" w:rsidRPr="009E67DC">
        <w:rPr>
          <w:rFonts w:eastAsia="Times New Roman"/>
          <w:lang w:eastAsia="en-GB"/>
        </w:rPr>
        <w:t xml:space="preserve"> and as agreed with your manager</w:t>
      </w:r>
      <w:r w:rsidRPr="009E67DC">
        <w:rPr>
          <w:rFonts w:eastAsia="Times New Roman"/>
          <w:lang w:eastAsia="en-GB"/>
        </w:rPr>
        <w:t>.</w:t>
      </w:r>
      <w:r w:rsidRPr="00D649D6">
        <w:rPr>
          <w:rFonts w:eastAsia="Times New Roman"/>
          <w:lang w:eastAsia="en-GB"/>
        </w:rPr>
        <w:t xml:space="preserve"> </w:t>
      </w:r>
      <w:r w:rsidR="009E67DC">
        <w:rPr>
          <w:rFonts w:eastAsia="Times New Roman"/>
          <w:lang w:eastAsia="en-GB"/>
        </w:rPr>
        <w:t xml:space="preserve">You’ll be expected </w:t>
      </w:r>
      <w:r w:rsidR="009E67DC" w:rsidRPr="0006762A">
        <w:rPr>
          <w:rFonts w:eastAsia="Times New Roman"/>
          <w:lang w:eastAsia="en-GB"/>
        </w:rPr>
        <w:t xml:space="preserve">to </w:t>
      </w:r>
      <w:r w:rsidR="009E67DC">
        <w:rPr>
          <w:rFonts w:eastAsia="Times New Roman"/>
          <w:lang w:eastAsia="en-GB"/>
        </w:rPr>
        <w:t xml:space="preserve">attend </w:t>
      </w:r>
      <w:r w:rsidR="009E67DC" w:rsidRPr="0006762A">
        <w:rPr>
          <w:rFonts w:eastAsia="Times New Roman"/>
          <w:lang w:eastAsia="en-GB"/>
        </w:rPr>
        <w:t>your main office 2 days or more per week and travel occasionally to other offices for stakeholder meetings in person.</w:t>
      </w:r>
    </w:p>
    <w:p w14:paraId="2C727E8F" w14:textId="32547D62" w:rsidR="00BA465A" w:rsidRPr="00D649D6" w:rsidRDefault="00BA465A" w:rsidP="00BA465A">
      <w:pPr>
        <w:textAlignment w:val="baseline"/>
        <w:rPr>
          <w:rFonts w:eastAsia="Times New Roman"/>
          <w:lang w:eastAsia="en-GB"/>
        </w:rPr>
      </w:pPr>
    </w:p>
    <w:p w14:paraId="5AA4FA6B" w14:textId="7476AA1E" w:rsidR="00BA465A" w:rsidRDefault="00BA465A" w:rsidP="0051368C">
      <w:pPr>
        <w:textAlignment w:val="baseline"/>
        <w:rPr>
          <w:rFonts w:eastAsia="Times New Roman"/>
          <w:lang w:eastAsia="en-GB"/>
        </w:rPr>
      </w:pPr>
    </w:p>
    <w:p w14:paraId="07693724" w14:textId="6A750577" w:rsidR="0089066B" w:rsidRDefault="0089066B" w:rsidP="0051368C">
      <w:pPr>
        <w:textAlignment w:val="baseline"/>
        <w:rPr>
          <w:rFonts w:eastAsia="Times New Roman"/>
          <w:lang w:eastAsia="en-GB"/>
        </w:rPr>
      </w:pPr>
    </w:p>
    <w:p w14:paraId="265F9893" w14:textId="3C6CF9EC" w:rsidR="0089066B" w:rsidRDefault="0089066B" w:rsidP="0051368C">
      <w:pPr>
        <w:textAlignment w:val="baseline"/>
        <w:rPr>
          <w:rFonts w:eastAsia="Times New Roman"/>
          <w:lang w:eastAsia="en-GB"/>
        </w:rPr>
      </w:pPr>
    </w:p>
    <w:p w14:paraId="3BBCA741" w14:textId="4F693E41" w:rsidR="0089066B" w:rsidRDefault="0089066B" w:rsidP="0051368C">
      <w:pPr>
        <w:textAlignment w:val="baseline"/>
        <w:rPr>
          <w:rFonts w:eastAsia="Times New Roman"/>
          <w:lang w:eastAsia="en-GB"/>
        </w:rPr>
      </w:pPr>
    </w:p>
    <w:p w14:paraId="7F305038" w14:textId="2FC8C388" w:rsidR="00AB789E" w:rsidRDefault="00AB789E" w:rsidP="0051368C">
      <w:pPr>
        <w:textAlignment w:val="baseline"/>
        <w:rPr>
          <w:rFonts w:eastAsia="Times New Roman"/>
          <w:b/>
          <w:bCs/>
          <w:color w:val="00A3AD"/>
          <w:lang w:eastAsia="en-GB"/>
        </w:rPr>
      </w:pPr>
      <w:r w:rsidRPr="00A465C9">
        <w:rPr>
          <w:rFonts w:eastAsia="Times New Roman"/>
          <w:b/>
          <w:bCs/>
          <w:color w:val="00A3AD"/>
          <w:lang w:eastAsia="en-GB"/>
        </w:rPr>
        <w:t>What you</w:t>
      </w:r>
      <w:r w:rsidR="00F3324C">
        <w:rPr>
          <w:rFonts w:eastAsia="Times New Roman"/>
          <w:b/>
          <w:bCs/>
          <w:color w:val="00A3AD"/>
          <w:lang w:eastAsia="en-GB"/>
        </w:rPr>
        <w:t>’ll</w:t>
      </w:r>
      <w:r w:rsidR="004E7B5D">
        <w:rPr>
          <w:rFonts w:eastAsia="Times New Roman"/>
          <w:b/>
          <w:bCs/>
          <w:color w:val="00A3AD"/>
          <w:lang w:eastAsia="en-GB"/>
        </w:rPr>
        <w:t xml:space="preserve"> </w:t>
      </w:r>
      <w:r w:rsidRPr="00A465C9">
        <w:rPr>
          <w:rFonts w:eastAsia="Times New Roman"/>
          <w:b/>
          <w:bCs/>
          <w:color w:val="00A3AD"/>
          <w:lang w:eastAsia="en-GB"/>
        </w:rPr>
        <w:t>be doing:</w:t>
      </w:r>
    </w:p>
    <w:p w14:paraId="5239FFA8" w14:textId="77777777" w:rsidR="00EC2C90" w:rsidRPr="00241546" w:rsidRDefault="00EC2C90" w:rsidP="00EC2C90">
      <w:pPr>
        <w:textAlignment w:val="baseline"/>
        <w:rPr>
          <w:rFonts w:ascii="Times New Roman" w:eastAsia="Times New Roman" w:hAnsi="Times New Roman" w:cs="Times New Roman"/>
          <w:lang w:eastAsia="en-GB"/>
        </w:rPr>
      </w:pPr>
    </w:p>
    <w:p w14:paraId="3C94732B" w14:textId="77777777" w:rsidR="00DF69D9" w:rsidRDefault="00DF69D9" w:rsidP="00D047B7">
      <w:pPr>
        <w:pStyle w:val="ListParagraph"/>
        <w:numPr>
          <w:ilvl w:val="0"/>
          <w:numId w:val="2"/>
        </w:numPr>
      </w:pPr>
      <w:r>
        <w:t>Take ownership of end-to-end financial accounting for assigned Group entities and subsidiaries, ensuring transactions are accurately recorded from initial entry through to statutory financial statements.</w:t>
      </w:r>
    </w:p>
    <w:p w14:paraId="2613013B" w14:textId="77777777" w:rsidR="00DF69D9" w:rsidRDefault="00DF69D9" w:rsidP="00D047B7">
      <w:pPr>
        <w:pStyle w:val="ListParagraph"/>
        <w:numPr>
          <w:ilvl w:val="0"/>
          <w:numId w:val="2"/>
        </w:numPr>
      </w:pPr>
      <w:r>
        <w:t>Lead the period-end and year-end close for assigned entities, including journals, accruals, provisions, intercompany balances, reconciliations, consolidation adjustments and review of the trial balance.</w:t>
      </w:r>
    </w:p>
    <w:p w14:paraId="4222E849" w14:textId="77777777" w:rsidR="00DF69D9" w:rsidRDefault="00DF69D9" w:rsidP="00D047B7">
      <w:pPr>
        <w:pStyle w:val="ListParagraph"/>
        <w:numPr>
          <w:ilvl w:val="0"/>
          <w:numId w:val="2"/>
        </w:numPr>
      </w:pPr>
      <w:r>
        <w:t>Maintain the integrity of parent and subsidiary balance sheets, investigate aged or unusual balances and ensure reconciling items are resolved promptly.</w:t>
      </w:r>
    </w:p>
    <w:p w14:paraId="503606AB" w14:textId="77777777" w:rsidR="00DF69D9" w:rsidRDefault="00DF69D9" w:rsidP="00D047B7">
      <w:pPr>
        <w:pStyle w:val="ListParagraph"/>
        <w:numPr>
          <w:ilvl w:val="0"/>
          <w:numId w:val="2"/>
        </w:numPr>
      </w:pPr>
      <w:r>
        <w:t>Prepare high-quality subsidiary and Group statutory accounts, supporting schedules and disclosures in accordance with FRS 102, the Housing SORP and other relevant reporting requirements.</w:t>
      </w:r>
    </w:p>
    <w:p w14:paraId="43AAB945" w14:textId="77777777" w:rsidR="00DF69D9" w:rsidRDefault="00DF69D9" w:rsidP="00D047B7">
      <w:pPr>
        <w:pStyle w:val="ListParagraph"/>
        <w:numPr>
          <w:ilvl w:val="0"/>
          <w:numId w:val="2"/>
        </w:numPr>
      </w:pPr>
      <w:r>
        <w:t>Act as the finance team’s key technical contact for taxation, maintaining strong knowledge of taxes relevant to registered providers and the wider social housing sector, including VAT, corporation tax, charitable status, Gift Aid, CIS, stamp taxes and employment-related taxes.</w:t>
      </w:r>
    </w:p>
    <w:p w14:paraId="07925C2B" w14:textId="77777777" w:rsidR="00DF69D9" w:rsidRDefault="00DF69D9" w:rsidP="00D047B7">
      <w:pPr>
        <w:pStyle w:val="ListParagraph"/>
        <w:numPr>
          <w:ilvl w:val="0"/>
          <w:numId w:val="2"/>
        </w:numPr>
      </w:pPr>
      <w:r>
        <w:t>Own the end-to-end VAT process, including data review, partial exemption and business/non-business considerations, reconciliations, preparation and submission of returns, maintenance of supporting evidence and resolution of queries.</w:t>
      </w:r>
    </w:p>
    <w:p w14:paraId="14E697C5" w14:textId="77777777" w:rsidR="00DF69D9" w:rsidRDefault="00DF69D9" w:rsidP="00D047B7">
      <w:pPr>
        <w:pStyle w:val="ListParagraph"/>
        <w:numPr>
          <w:ilvl w:val="0"/>
          <w:numId w:val="2"/>
        </w:numPr>
      </w:pPr>
      <w:r>
        <w:t>Own CIS compliance, including verification and status checks, review of deductions, monthly returns, payment reconciliations, record keeping and liaison with procurement, development, property and accounts payable teams.</w:t>
      </w:r>
    </w:p>
    <w:p w14:paraId="6D59123E" w14:textId="33559755" w:rsidR="00E3220E" w:rsidRDefault="006F7275" w:rsidP="00D047B7">
      <w:pPr>
        <w:pStyle w:val="ListParagraph"/>
        <w:numPr>
          <w:ilvl w:val="0"/>
          <w:numId w:val="2"/>
        </w:numPr>
      </w:pPr>
      <w:r>
        <w:t>Work closely with external tax advisers to manage the end-to-end corporation tax process, including preparing and providing supporting information, reviewing computations and returns, resolving queries and ensuring accurate submissions are completed by the relevant deadlines.</w:t>
      </w:r>
    </w:p>
    <w:p w14:paraId="0D1DBEC6" w14:textId="77777777" w:rsidR="00DF69D9" w:rsidRDefault="00DF69D9" w:rsidP="00D047B7">
      <w:pPr>
        <w:pStyle w:val="ListParagraph"/>
        <w:numPr>
          <w:ilvl w:val="0"/>
          <w:numId w:val="2"/>
        </w:numPr>
      </w:pPr>
      <w:r>
        <w:t>Monitor changes in tax legislation, HMRC guidance, accounting standards and sector practice, assess the impact on Southern Housing and translate changes into clear actions, controls and guidance.</w:t>
      </w:r>
    </w:p>
    <w:p w14:paraId="492C7B49" w14:textId="77777777" w:rsidR="00DF69D9" w:rsidRDefault="00DF69D9" w:rsidP="00D047B7">
      <w:pPr>
        <w:pStyle w:val="ListParagraph"/>
        <w:numPr>
          <w:ilvl w:val="0"/>
          <w:numId w:val="2"/>
        </w:numPr>
      </w:pPr>
      <w:r>
        <w:t>Act as the main day-to-day point of contact for the external auditors, coordinating audit deliverables, maintaining the request list, resolving queries, agreeing timetables and escalating significant matters appropriately.</w:t>
      </w:r>
    </w:p>
    <w:p w14:paraId="4A8272B1" w14:textId="77777777" w:rsidR="00DF69D9" w:rsidRDefault="00DF69D9" w:rsidP="00D047B7">
      <w:pPr>
        <w:pStyle w:val="ListParagraph"/>
        <w:numPr>
          <w:ilvl w:val="0"/>
          <w:numId w:val="2"/>
        </w:numPr>
      </w:pPr>
      <w:r>
        <w:t>Prepare clear audit evidence and technical accounting papers, and work with colleagues across Finance and the wider organisation to ensure information is complete, accurate and provided on time.</w:t>
      </w:r>
    </w:p>
    <w:p w14:paraId="0976BB9B" w14:textId="77777777" w:rsidR="00DF69D9" w:rsidRDefault="00DF69D9" w:rsidP="00D047B7">
      <w:pPr>
        <w:pStyle w:val="ListParagraph"/>
        <w:numPr>
          <w:ilvl w:val="0"/>
          <w:numId w:val="2"/>
        </w:numPr>
      </w:pPr>
      <w:r>
        <w:t>Review accounting for complex or non-routine transactions and advise stakeholders on the appropriate accounting and tax treatment.</w:t>
      </w:r>
    </w:p>
    <w:p w14:paraId="2B07F1D7" w14:textId="77777777" w:rsidR="00DF69D9" w:rsidRDefault="00DF69D9" w:rsidP="00D047B7">
      <w:pPr>
        <w:pStyle w:val="ListParagraph"/>
        <w:numPr>
          <w:ilvl w:val="0"/>
          <w:numId w:val="2"/>
        </w:numPr>
      </w:pPr>
      <w:r>
        <w:t>Deliver external financial and regulatory returns within agreed deadlines and maintain robust working papers and review controls.</w:t>
      </w:r>
    </w:p>
    <w:p w14:paraId="6AD59859" w14:textId="77777777" w:rsidR="00DF69D9" w:rsidRDefault="00DF69D9" w:rsidP="00D047B7">
      <w:pPr>
        <w:pStyle w:val="ListParagraph"/>
        <w:numPr>
          <w:ilvl w:val="0"/>
          <w:numId w:val="2"/>
        </w:numPr>
      </w:pPr>
      <w:r>
        <w:t>Provide financial analysis and technical support to other finance teams and business areas, including support for budgets, forecasts and business decisions where required.</w:t>
      </w:r>
    </w:p>
    <w:p w14:paraId="1F4286F8" w14:textId="77777777" w:rsidR="00DF69D9" w:rsidRDefault="00DF69D9" w:rsidP="00D047B7">
      <w:pPr>
        <w:pStyle w:val="ListParagraph"/>
        <w:numPr>
          <w:ilvl w:val="0"/>
          <w:numId w:val="2"/>
        </w:numPr>
      </w:pPr>
      <w:r>
        <w:t>Drive improvements to financial accounting, tax and audit processes, strengthening controls, improving data quality and making effective use of systems and automation.</w:t>
      </w:r>
    </w:p>
    <w:p w14:paraId="56409CA7" w14:textId="77777777" w:rsidR="00DF69D9" w:rsidRDefault="00DF69D9" w:rsidP="00D047B7">
      <w:pPr>
        <w:pStyle w:val="ListParagraph"/>
        <w:numPr>
          <w:ilvl w:val="0"/>
          <w:numId w:val="2"/>
        </w:numPr>
      </w:pPr>
      <w:r>
        <w:lastRenderedPageBreak/>
        <w:t>Provide guidance, review and coaching to colleagues, sharing technical knowledge and supporting a high-performing team.</w:t>
      </w:r>
    </w:p>
    <w:p w14:paraId="07C6943A" w14:textId="125EADAA" w:rsidR="00E3220E" w:rsidRPr="002746AF" w:rsidRDefault="00E3220E" w:rsidP="00D047B7">
      <w:pPr>
        <w:pStyle w:val="Shgbody"/>
        <w:numPr>
          <w:ilvl w:val="0"/>
          <w:numId w:val="2"/>
        </w:numPr>
        <w:rPr>
          <w:rFonts w:asciiTheme="minorHAnsi" w:eastAsiaTheme="minorHAnsi" w:hAnsiTheme="minorHAnsi" w:cs="Arial"/>
        </w:rPr>
      </w:pPr>
      <w:r>
        <w:rPr>
          <w:rFonts w:asciiTheme="minorHAnsi" w:hAnsiTheme="minorHAnsi" w:cstheme="minorBidi"/>
        </w:rPr>
        <w:t>Embrace, champion, role-model and uphold the culture, values and behaviours that drive the achievement of the organisation’s ambitions and goals.</w:t>
      </w:r>
    </w:p>
    <w:p w14:paraId="0C254FA0" w14:textId="77777777" w:rsidR="00FF09F2" w:rsidRDefault="0051368C" w:rsidP="00B208A1">
      <w:pPr>
        <w:textAlignment w:val="baseline"/>
        <w:rPr>
          <w:rFonts w:eastAsia="Times New Roman"/>
          <w:lang w:eastAsia="en-GB"/>
        </w:rPr>
      </w:pPr>
      <w:r w:rsidRPr="00A465C9">
        <w:rPr>
          <w:rFonts w:eastAsia="Times New Roman"/>
          <w:lang w:eastAsia="en-GB"/>
        </w:rPr>
        <w:t> </w:t>
      </w:r>
    </w:p>
    <w:p w14:paraId="378AB935" w14:textId="20738E42" w:rsidR="00B208A1" w:rsidRPr="00947E13" w:rsidRDefault="00B208A1" w:rsidP="00B208A1">
      <w:pPr>
        <w:textAlignment w:val="baseline"/>
        <w:rPr>
          <w:rFonts w:eastAsia="Times New Roman"/>
          <w:b/>
          <w:szCs w:val="24"/>
          <w:lang w:eastAsia="en-GB"/>
        </w:rPr>
      </w:pPr>
      <w:r w:rsidRPr="00947E13">
        <w:rPr>
          <w:rFonts w:eastAsia="Times New Roman"/>
          <w:b/>
          <w:szCs w:val="24"/>
          <w:lang w:eastAsia="en-GB"/>
        </w:rPr>
        <w:t>Stakeholders:</w:t>
      </w:r>
    </w:p>
    <w:p w14:paraId="3546F92F" w14:textId="77777777" w:rsidR="000558BE" w:rsidRDefault="000558BE" w:rsidP="00D047B7">
      <w:pPr>
        <w:pStyle w:val="Default"/>
        <w:numPr>
          <w:ilvl w:val="0"/>
          <w:numId w:val="3"/>
        </w:numPr>
        <w:autoSpaceDE/>
        <w:autoSpaceDN/>
        <w:adjustRightInd/>
        <w:spacing w:line="240" w:lineRule="auto"/>
        <w:jc w:val="both"/>
        <w:rPr>
          <w:rFonts w:asciiTheme="minorHAnsi" w:hAnsiTheme="minorHAnsi" w:cstheme="minorBidi"/>
          <w:kern w:val="2"/>
          <w:lang w:eastAsia="en-GB"/>
          <w14:ligatures w14:val="standardContextual"/>
        </w:rPr>
      </w:pPr>
      <w:r>
        <w:t>External: External auditors, tax advisers, HMRC and other professional advisers</w:t>
      </w:r>
    </w:p>
    <w:p w14:paraId="7ED24AA0" w14:textId="77777777" w:rsidR="000558BE" w:rsidRDefault="000558BE" w:rsidP="00D047B7">
      <w:pPr>
        <w:pStyle w:val="Default"/>
        <w:numPr>
          <w:ilvl w:val="0"/>
          <w:numId w:val="3"/>
        </w:numPr>
        <w:autoSpaceDE/>
        <w:autoSpaceDN/>
        <w:adjustRightInd/>
        <w:spacing w:line="240" w:lineRule="auto"/>
        <w:rPr>
          <w:rFonts w:asciiTheme="minorHAnsi" w:hAnsiTheme="minorHAnsi" w:cstheme="minorBidi"/>
        </w:rPr>
      </w:pPr>
      <w:r>
        <w:t>Internal: Finance colleagues and stakeholders across development, property, procurement, payroll, legal and the wider organisation</w:t>
      </w:r>
    </w:p>
    <w:p w14:paraId="6DA6E790" w14:textId="7903F02A" w:rsidR="0051368C" w:rsidRPr="00947E13" w:rsidRDefault="0051368C" w:rsidP="0051368C">
      <w:pPr>
        <w:textAlignment w:val="baseline"/>
        <w:rPr>
          <w:rFonts w:ascii="Segoe UI" w:eastAsia="Times New Roman" w:hAnsi="Segoe UI" w:cs="Segoe UI"/>
          <w:szCs w:val="24"/>
          <w:lang w:eastAsia="en-GB"/>
        </w:rPr>
      </w:pPr>
    </w:p>
    <w:p w14:paraId="6C90156F" w14:textId="4401FE3D" w:rsidR="00AB789E" w:rsidRPr="00947E13" w:rsidRDefault="00AB789E" w:rsidP="00AB789E">
      <w:pPr>
        <w:textAlignment w:val="baseline"/>
        <w:rPr>
          <w:rFonts w:eastAsia="Times New Roman"/>
          <w:b/>
          <w:color w:val="00A3AD"/>
          <w:szCs w:val="24"/>
          <w:lang w:eastAsia="en-GB"/>
        </w:rPr>
      </w:pPr>
      <w:r w:rsidRPr="00947E13">
        <w:rPr>
          <w:rFonts w:eastAsia="Times New Roman"/>
          <w:b/>
          <w:color w:val="00A3AD"/>
          <w:szCs w:val="24"/>
          <w:lang w:eastAsia="en-GB"/>
        </w:rPr>
        <w:t>What you</w:t>
      </w:r>
      <w:r w:rsidR="00F3324C" w:rsidRPr="00947E13">
        <w:rPr>
          <w:rFonts w:eastAsia="Times New Roman"/>
          <w:b/>
          <w:color w:val="00A3AD"/>
          <w:szCs w:val="24"/>
          <w:lang w:eastAsia="en-GB"/>
        </w:rPr>
        <w:t>’ll</w:t>
      </w:r>
      <w:r w:rsidRPr="00947E13">
        <w:rPr>
          <w:rFonts w:eastAsia="Times New Roman"/>
          <w:b/>
          <w:color w:val="00A3AD"/>
          <w:szCs w:val="24"/>
          <w:lang w:eastAsia="en-GB"/>
        </w:rPr>
        <w:t xml:space="preserve"> need:</w:t>
      </w:r>
    </w:p>
    <w:p w14:paraId="665E7943" w14:textId="77777777" w:rsidR="00A465C9" w:rsidRPr="00947E13" w:rsidRDefault="00A465C9" w:rsidP="007C5A1D">
      <w:pPr>
        <w:rPr>
          <w:szCs w:val="24"/>
        </w:rPr>
      </w:pPr>
    </w:p>
    <w:p w14:paraId="42427DB3" w14:textId="77777777" w:rsidR="007C5A1D" w:rsidRPr="00947E13" w:rsidRDefault="007C5A1D" w:rsidP="007C5A1D">
      <w:pPr>
        <w:textAlignment w:val="baseline"/>
        <w:rPr>
          <w:rFonts w:eastAsia="Times New Roman"/>
          <w:b/>
          <w:szCs w:val="24"/>
          <w:lang w:eastAsia="en-GB"/>
        </w:rPr>
      </w:pPr>
      <w:r w:rsidRPr="00947E13">
        <w:rPr>
          <w:rFonts w:eastAsia="Times New Roman"/>
          <w:b/>
          <w:szCs w:val="24"/>
          <w:lang w:eastAsia="en-GB"/>
        </w:rPr>
        <w:t>Experience</w:t>
      </w:r>
    </w:p>
    <w:p w14:paraId="1E00CF28" w14:textId="77777777" w:rsidR="00BF41D0" w:rsidRDefault="00BF41D0" w:rsidP="00D047B7">
      <w:pPr>
        <w:pStyle w:val="Default"/>
        <w:numPr>
          <w:ilvl w:val="0"/>
          <w:numId w:val="3"/>
        </w:numPr>
        <w:autoSpaceDE/>
        <w:autoSpaceDN/>
        <w:adjustRightInd/>
        <w:spacing w:line="240" w:lineRule="auto"/>
        <w:jc w:val="both"/>
        <w:rPr>
          <w:rFonts w:asciiTheme="minorHAnsi" w:hAnsiTheme="minorHAnsi" w:cstheme="minorBidi"/>
          <w:kern w:val="2"/>
          <w:lang w:eastAsia="en-GB"/>
          <w14:ligatures w14:val="standardContextual"/>
        </w:rPr>
      </w:pPr>
      <w:r>
        <w:t>Significant experience in end-to-end financial accounting, including month-end and year-end close, balance sheet control, statutory accounts preparation and audit delivery</w:t>
      </w:r>
    </w:p>
    <w:p w14:paraId="2017EB27" w14:textId="77777777" w:rsidR="00BF41D0" w:rsidRDefault="00BF41D0" w:rsidP="00D047B7">
      <w:pPr>
        <w:pStyle w:val="Default"/>
        <w:numPr>
          <w:ilvl w:val="0"/>
          <w:numId w:val="3"/>
        </w:numPr>
        <w:autoSpaceDE/>
        <w:autoSpaceDN/>
        <w:adjustRightInd/>
        <w:spacing w:line="240" w:lineRule="auto"/>
        <w:jc w:val="both"/>
        <w:rPr>
          <w:rFonts w:asciiTheme="minorHAnsi" w:hAnsiTheme="minorHAnsi" w:cstheme="minorBidi"/>
        </w:rPr>
      </w:pPr>
      <w:r>
        <w:t>Strong practical knowledge of UK taxation, with demonstrable understanding of the tax issues affecting registered providers and the social housing sector</w:t>
      </w:r>
    </w:p>
    <w:p w14:paraId="4A754C9C" w14:textId="3250B81A" w:rsidR="006F7275" w:rsidRPr="006F7275" w:rsidRDefault="006F7275" w:rsidP="00D047B7">
      <w:pPr>
        <w:pStyle w:val="Default"/>
        <w:numPr>
          <w:ilvl w:val="0"/>
          <w:numId w:val="3"/>
        </w:numPr>
        <w:autoSpaceDE/>
        <w:autoSpaceDN/>
        <w:adjustRightInd/>
        <w:spacing w:line="240" w:lineRule="auto"/>
        <w:jc w:val="both"/>
        <w:rPr>
          <w:rFonts w:asciiTheme="minorHAnsi" w:hAnsiTheme="minorHAnsi" w:cstheme="minorBidi"/>
        </w:rPr>
      </w:pPr>
      <w:r>
        <w:t>Experience of tax matters arising from housing development, regeneration and property transactions</w:t>
      </w:r>
      <w:r w:rsidR="00C35F7D">
        <w:t xml:space="preserve">, </w:t>
      </w:r>
      <w:r>
        <w:t>such as development structures, land and property acquisitions, VAT treatment, CIS and stamp taxes</w:t>
      </w:r>
      <w:r w:rsidR="00C35F7D">
        <w:t xml:space="preserve">, </w:t>
      </w:r>
      <w:r>
        <w:t>would be highly desirable</w:t>
      </w:r>
    </w:p>
    <w:p w14:paraId="655741A7" w14:textId="77777777" w:rsidR="00C35F7D" w:rsidRDefault="00C35F7D" w:rsidP="00D047B7">
      <w:pPr>
        <w:pStyle w:val="Default"/>
        <w:numPr>
          <w:ilvl w:val="0"/>
          <w:numId w:val="3"/>
        </w:numPr>
        <w:autoSpaceDE/>
        <w:autoSpaceDN/>
        <w:adjustRightInd/>
        <w:spacing w:line="240" w:lineRule="auto"/>
        <w:jc w:val="both"/>
        <w:rPr>
          <w:rFonts w:asciiTheme="minorHAnsi" w:hAnsiTheme="minorHAnsi" w:cstheme="minorBidi"/>
        </w:rPr>
      </w:pPr>
      <w:r>
        <w:t>Strong working knowledge of FRS 102 and statutory reporting requirements; knowledge of the Housing SORP and registered provider reporting is highly desirable</w:t>
      </w:r>
    </w:p>
    <w:p w14:paraId="50A504CB" w14:textId="77777777" w:rsidR="00BF41D0" w:rsidRDefault="00BF41D0" w:rsidP="00D047B7">
      <w:pPr>
        <w:pStyle w:val="Default"/>
        <w:numPr>
          <w:ilvl w:val="0"/>
          <w:numId w:val="3"/>
        </w:numPr>
        <w:autoSpaceDE/>
        <w:autoSpaceDN/>
        <w:adjustRightInd/>
        <w:spacing w:line="240" w:lineRule="auto"/>
        <w:jc w:val="both"/>
        <w:rPr>
          <w:rFonts w:asciiTheme="minorHAnsi" w:hAnsiTheme="minorHAnsi" w:cstheme="minorBidi"/>
        </w:rPr>
      </w:pPr>
      <w:r>
        <w:t>Hands-on experience of preparing, reviewing and reconciling VAT returns, including partial exemption and business/non-business activities</w:t>
      </w:r>
    </w:p>
    <w:p w14:paraId="65B5C07A" w14:textId="77777777" w:rsidR="00BF41D0" w:rsidRDefault="00BF41D0" w:rsidP="00D047B7">
      <w:pPr>
        <w:pStyle w:val="Default"/>
        <w:numPr>
          <w:ilvl w:val="0"/>
          <w:numId w:val="3"/>
        </w:numPr>
        <w:autoSpaceDE/>
        <w:autoSpaceDN/>
        <w:adjustRightInd/>
        <w:spacing w:line="240" w:lineRule="auto"/>
        <w:jc w:val="both"/>
        <w:rPr>
          <w:rFonts w:asciiTheme="minorHAnsi" w:hAnsiTheme="minorHAnsi" w:cstheme="minorBidi"/>
        </w:rPr>
      </w:pPr>
      <w:r>
        <w:t>Practical experience of CIS compliance, including contractor and subcontractor processes, deductions, monthly returns and reconciliations</w:t>
      </w:r>
    </w:p>
    <w:p w14:paraId="08A5F545" w14:textId="77777777" w:rsidR="00BF41D0" w:rsidRDefault="00BF41D0" w:rsidP="00D047B7">
      <w:pPr>
        <w:pStyle w:val="Default"/>
        <w:numPr>
          <w:ilvl w:val="0"/>
          <w:numId w:val="3"/>
        </w:numPr>
        <w:autoSpaceDE/>
        <w:autoSpaceDN/>
        <w:adjustRightInd/>
        <w:spacing w:line="240" w:lineRule="auto"/>
        <w:jc w:val="both"/>
        <w:rPr>
          <w:rFonts w:asciiTheme="minorHAnsi" w:hAnsiTheme="minorHAnsi" w:cstheme="minorBidi"/>
        </w:rPr>
      </w:pPr>
      <w:r>
        <w:t>Experience as a principal finance contact for external auditors, coordinating deliverables and resolving audit queries through to completion</w:t>
      </w:r>
    </w:p>
    <w:p w14:paraId="79C5DE2E" w14:textId="77777777" w:rsidR="00BF41D0" w:rsidRDefault="00BF41D0" w:rsidP="00D047B7">
      <w:pPr>
        <w:pStyle w:val="Default"/>
        <w:numPr>
          <w:ilvl w:val="0"/>
          <w:numId w:val="3"/>
        </w:numPr>
        <w:autoSpaceDE/>
        <w:autoSpaceDN/>
        <w:adjustRightInd/>
        <w:spacing w:line="240" w:lineRule="auto"/>
        <w:jc w:val="both"/>
        <w:rPr>
          <w:rFonts w:asciiTheme="minorHAnsi" w:hAnsiTheme="minorHAnsi" w:cstheme="minorBidi"/>
        </w:rPr>
      </w:pPr>
      <w:r>
        <w:t>Experience of accounting for multiple entities, subsidiaries, intercompany transactions and consolidations</w:t>
      </w:r>
    </w:p>
    <w:p w14:paraId="36E9921B" w14:textId="77777777" w:rsidR="00BF41D0" w:rsidRDefault="00BF41D0" w:rsidP="00D047B7">
      <w:pPr>
        <w:pStyle w:val="Default"/>
        <w:numPr>
          <w:ilvl w:val="0"/>
          <w:numId w:val="3"/>
        </w:numPr>
        <w:autoSpaceDE/>
        <w:autoSpaceDN/>
        <w:adjustRightInd/>
        <w:spacing w:line="240" w:lineRule="auto"/>
        <w:jc w:val="both"/>
        <w:rPr>
          <w:rFonts w:asciiTheme="minorHAnsi" w:hAnsiTheme="minorHAnsi" w:cstheme="minorBidi"/>
        </w:rPr>
      </w:pPr>
      <w:r>
        <w:t>Experienced user of financial ledger and reporting systems, with a track record of improving controls and processes</w:t>
      </w:r>
    </w:p>
    <w:p w14:paraId="5423C444" w14:textId="77777777" w:rsidR="00947E13" w:rsidRPr="00947E13" w:rsidRDefault="00947E13" w:rsidP="007C5A1D">
      <w:pPr>
        <w:textAlignment w:val="baseline"/>
        <w:rPr>
          <w:rFonts w:eastAsia="Times New Roman"/>
          <w:b/>
          <w:szCs w:val="24"/>
          <w:lang w:eastAsia="en-GB"/>
        </w:rPr>
      </w:pPr>
    </w:p>
    <w:p w14:paraId="794A6512" w14:textId="2E74DBDF" w:rsidR="007C5A1D" w:rsidRPr="00947E13" w:rsidRDefault="007C5A1D" w:rsidP="00947E13">
      <w:pPr>
        <w:textAlignment w:val="baseline"/>
        <w:rPr>
          <w:rFonts w:eastAsia="Times New Roman"/>
          <w:b/>
          <w:szCs w:val="24"/>
          <w:lang w:eastAsia="en-GB"/>
        </w:rPr>
      </w:pPr>
      <w:r w:rsidRPr="00947E13">
        <w:rPr>
          <w:rFonts w:eastAsia="Times New Roman"/>
          <w:b/>
          <w:szCs w:val="24"/>
          <w:lang w:eastAsia="en-GB"/>
        </w:rPr>
        <w:t xml:space="preserve">Skills  </w:t>
      </w:r>
    </w:p>
    <w:p w14:paraId="2E03E269" w14:textId="77777777" w:rsidR="00227824" w:rsidRDefault="00227824" w:rsidP="00D047B7">
      <w:pPr>
        <w:pStyle w:val="Default"/>
        <w:numPr>
          <w:ilvl w:val="0"/>
          <w:numId w:val="3"/>
        </w:numPr>
        <w:autoSpaceDE/>
        <w:autoSpaceDN/>
        <w:adjustRightInd/>
        <w:spacing w:line="240" w:lineRule="auto"/>
        <w:rPr>
          <w:rFonts w:asciiTheme="minorHAnsi" w:hAnsiTheme="minorHAnsi" w:cstheme="minorBidi"/>
          <w:kern w:val="2"/>
          <w:lang w:eastAsia="en-GB"/>
          <w14:ligatures w14:val="standardContextual"/>
        </w:rPr>
      </w:pPr>
      <w:r>
        <w:t>Strong technical accounting and tax skills, with the judgement to research issues, assess risk and reach well-supported conclusions</w:t>
      </w:r>
    </w:p>
    <w:p w14:paraId="6611A557" w14:textId="77777777" w:rsidR="00227824" w:rsidRDefault="00227824" w:rsidP="00D047B7">
      <w:pPr>
        <w:pStyle w:val="Default"/>
        <w:numPr>
          <w:ilvl w:val="0"/>
          <w:numId w:val="3"/>
        </w:numPr>
        <w:autoSpaceDE/>
        <w:autoSpaceDN/>
        <w:adjustRightInd/>
        <w:spacing w:line="240" w:lineRule="auto"/>
        <w:rPr>
          <w:rFonts w:asciiTheme="minorHAnsi" w:hAnsiTheme="minorHAnsi" w:cstheme="minorBidi"/>
        </w:rPr>
      </w:pPr>
      <w:r>
        <w:t>Advanced Excel and financial data analysis skills</w:t>
      </w:r>
    </w:p>
    <w:p w14:paraId="4E00FA95" w14:textId="77777777" w:rsidR="00227824" w:rsidRDefault="00227824" w:rsidP="00D047B7">
      <w:pPr>
        <w:pStyle w:val="Default"/>
        <w:numPr>
          <w:ilvl w:val="0"/>
          <w:numId w:val="3"/>
        </w:numPr>
        <w:autoSpaceDE/>
        <w:autoSpaceDN/>
        <w:adjustRightInd/>
        <w:spacing w:line="240" w:lineRule="auto"/>
        <w:rPr>
          <w:rFonts w:asciiTheme="minorHAnsi" w:hAnsiTheme="minorHAnsi" w:cstheme="minorBidi"/>
        </w:rPr>
      </w:pPr>
      <w:r>
        <w:t>Excellent written and verbal communication skills, including the ability to explain complex accounting and tax matters clearly to non-specialists</w:t>
      </w:r>
    </w:p>
    <w:p w14:paraId="169A0943" w14:textId="77777777" w:rsidR="00227824" w:rsidRDefault="00227824" w:rsidP="00D047B7">
      <w:pPr>
        <w:pStyle w:val="Default"/>
        <w:numPr>
          <w:ilvl w:val="0"/>
          <w:numId w:val="3"/>
        </w:numPr>
        <w:autoSpaceDE/>
        <w:autoSpaceDN/>
        <w:adjustRightInd/>
        <w:spacing w:line="240" w:lineRule="auto"/>
        <w:rPr>
          <w:rFonts w:asciiTheme="minorHAnsi" w:hAnsiTheme="minorHAnsi" w:cstheme="minorBidi"/>
        </w:rPr>
      </w:pPr>
      <w:r>
        <w:t>Strong planning and organisation skills, with the ability to manage competing month-end, tax, audit and statutory reporting deadlines</w:t>
      </w:r>
    </w:p>
    <w:p w14:paraId="2E620EBB" w14:textId="77777777" w:rsidR="00227824" w:rsidRDefault="00227824" w:rsidP="00D047B7">
      <w:pPr>
        <w:pStyle w:val="Default"/>
        <w:numPr>
          <w:ilvl w:val="0"/>
          <w:numId w:val="3"/>
        </w:numPr>
        <w:autoSpaceDE/>
        <w:autoSpaceDN/>
        <w:adjustRightInd/>
        <w:spacing w:line="240" w:lineRule="auto"/>
        <w:rPr>
          <w:rFonts w:asciiTheme="minorHAnsi" w:hAnsiTheme="minorHAnsi" w:cstheme="minorBidi"/>
        </w:rPr>
      </w:pPr>
      <w:r>
        <w:t>Confident stakeholder management skills and the ability to challenge constructively, influence decisions and build effective working relationships</w:t>
      </w:r>
    </w:p>
    <w:p w14:paraId="02DBE90A" w14:textId="77777777" w:rsidR="00227824" w:rsidRDefault="00227824" w:rsidP="00D047B7">
      <w:pPr>
        <w:pStyle w:val="Default"/>
        <w:numPr>
          <w:ilvl w:val="0"/>
          <w:numId w:val="3"/>
        </w:numPr>
        <w:autoSpaceDE/>
        <w:autoSpaceDN/>
        <w:adjustRightInd/>
        <w:spacing w:line="240" w:lineRule="auto"/>
        <w:rPr>
          <w:rFonts w:asciiTheme="minorHAnsi" w:hAnsiTheme="minorHAnsi" w:cstheme="minorBidi"/>
        </w:rPr>
      </w:pPr>
      <w:r>
        <w:t>High attention to detail, a strong control mindset and a proactive approach to identifying and resolving issues</w:t>
      </w:r>
    </w:p>
    <w:p w14:paraId="4987D496" w14:textId="77777777" w:rsidR="00227824" w:rsidRDefault="00227824" w:rsidP="00D047B7">
      <w:pPr>
        <w:pStyle w:val="Default"/>
        <w:numPr>
          <w:ilvl w:val="0"/>
          <w:numId w:val="3"/>
        </w:numPr>
        <w:autoSpaceDE/>
        <w:autoSpaceDN/>
        <w:adjustRightInd/>
        <w:spacing w:line="240" w:lineRule="auto"/>
        <w:rPr>
          <w:rFonts w:asciiTheme="minorHAnsi" w:hAnsiTheme="minorHAnsi" w:cstheme="minorBidi"/>
        </w:rPr>
      </w:pPr>
      <w:r>
        <w:t>Ability to work independently, take ownership and provide guidance and review to other team members</w:t>
      </w:r>
    </w:p>
    <w:p w14:paraId="7456E21C" w14:textId="77777777" w:rsidR="007C5A1D" w:rsidRPr="00947E13" w:rsidRDefault="007C5A1D" w:rsidP="007C5A1D">
      <w:pPr>
        <w:textAlignment w:val="baseline"/>
        <w:rPr>
          <w:rFonts w:eastAsia="Times New Roman"/>
          <w:b/>
          <w:szCs w:val="24"/>
          <w:lang w:eastAsia="en-GB"/>
        </w:rPr>
      </w:pPr>
    </w:p>
    <w:p w14:paraId="442D3093" w14:textId="77777777" w:rsidR="007C5A1D" w:rsidRPr="0006762A" w:rsidRDefault="007C5A1D" w:rsidP="007C5A1D">
      <w:pPr>
        <w:textAlignment w:val="baseline"/>
        <w:rPr>
          <w:rFonts w:eastAsia="Times New Roman"/>
          <w:b/>
          <w:bCs/>
          <w:lang w:eastAsia="en-GB"/>
        </w:rPr>
      </w:pPr>
      <w:r w:rsidRPr="0006762A">
        <w:rPr>
          <w:rFonts w:eastAsia="Times New Roman"/>
          <w:b/>
          <w:bCs/>
          <w:lang w:eastAsia="en-GB"/>
        </w:rPr>
        <w:lastRenderedPageBreak/>
        <w:t xml:space="preserve">Qualifications </w:t>
      </w:r>
    </w:p>
    <w:p w14:paraId="69ADF091" w14:textId="33A7ADA0" w:rsidR="00E3220E" w:rsidRDefault="00E3220E" w:rsidP="00D047B7">
      <w:pPr>
        <w:pStyle w:val="ListParagraph"/>
        <w:numPr>
          <w:ilvl w:val="0"/>
          <w:numId w:val="4"/>
        </w:numPr>
        <w:rPr>
          <w:kern w:val="2"/>
          <w:lang w:eastAsia="en-GB"/>
          <w14:ligatures w14:val="standardContextual"/>
        </w:rPr>
      </w:pPr>
      <w:r w:rsidRPr="00872210">
        <w:rPr>
          <w:rFonts w:ascii="Arial" w:hAnsi="Arial"/>
        </w:rPr>
        <w:t>Qualified accountant (ACA, ACCA, CIMA or equivalent) with relevant post-qualification experience in financial accounting, statutory reporting, tax compliance and external audit</w:t>
      </w:r>
    </w:p>
    <w:p w14:paraId="50F2E482" w14:textId="2F81E38E" w:rsidR="00E3220E" w:rsidRPr="00A2729E" w:rsidRDefault="00E3220E" w:rsidP="00D047B7">
      <w:pPr>
        <w:pStyle w:val="ListParagraph"/>
        <w:numPr>
          <w:ilvl w:val="0"/>
          <w:numId w:val="4"/>
        </w:numPr>
        <w:rPr>
          <w:kern w:val="2"/>
          <w:lang w:eastAsia="en-GB"/>
          <w14:ligatures w14:val="standardContextual"/>
        </w:rPr>
      </w:pPr>
      <w:r w:rsidRPr="006707BD">
        <w:rPr>
          <w:rFonts w:ascii="Arial" w:hAnsi="Arial"/>
        </w:rPr>
        <w:t>A Chartered Tax Adviser (CTA) qualification, other relevant tax qualification or substantial relevant tax experience is desirable</w:t>
      </w:r>
    </w:p>
    <w:sectPr w:rsidR="00E3220E" w:rsidRPr="00A2729E" w:rsidSect="00D81DAF">
      <w:headerReference w:type="even" r:id="rId11"/>
      <w:headerReference w:type="default" r:id="rId12"/>
      <w:footerReference w:type="even" r:id="rId13"/>
      <w:footerReference w:type="default" r:id="rId14"/>
      <w:headerReference w:type="first" r:id="rId15"/>
      <w:footerReference w:type="first" r:id="rId16"/>
      <w:pgSz w:w="11906" w:h="16838" w:code="9"/>
      <w:pgMar w:top="-1418" w:right="1134" w:bottom="992" w:left="1418" w:header="709" w:footer="28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E89946" w14:textId="77777777" w:rsidR="00E37A42" w:rsidRDefault="00E37A42" w:rsidP="005606DA">
      <w:r>
        <w:separator/>
      </w:r>
    </w:p>
  </w:endnote>
  <w:endnote w:type="continuationSeparator" w:id="0">
    <w:p w14:paraId="2B414003" w14:textId="77777777" w:rsidR="00E37A42" w:rsidRDefault="00E37A42" w:rsidP="005606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195116" w14:textId="77777777" w:rsidR="00200BFF" w:rsidRDefault="00200BF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F45FE0" w14:textId="530F1673" w:rsidR="00C06136" w:rsidRDefault="00C06136">
    <w:pPr>
      <w:pStyle w:val="Footer"/>
    </w:pPr>
    <w:r>
      <w:rPr>
        <w:b/>
        <w:noProof/>
        <w:color w:val="FFFFFF" w:themeColor="background1"/>
        <w:sz w:val="16"/>
        <w:szCs w:val="16"/>
        <w:lang w:eastAsia="en-GB"/>
      </w:rPr>
      <w:drawing>
        <wp:anchor distT="0" distB="0" distL="114300" distR="114300" simplePos="0" relativeHeight="251658242" behindDoc="1" locked="0" layoutInCell="1" allowOverlap="1" wp14:anchorId="04DD2035" wp14:editId="34CA3FAE">
          <wp:simplePos x="0" y="0"/>
          <wp:positionH relativeFrom="page">
            <wp:posOffset>19896</wp:posOffset>
          </wp:positionH>
          <wp:positionV relativeFrom="paragraph">
            <wp:posOffset>-592879</wp:posOffset>
          </wp:positionV>
          <wp:extent cx="7603490" cy="940435"/>
          <wp:effectExtent l="0" t="0" r="0" b="0"/>
          <wp:wrapThrough wrapText="bothSides">
            <wp:wrapPolygon edited="0">
              <wp:start x="0" y="875"/>
              <wp:lineTo x="0" y="2625"/>
              <wp:lineTo x="7522" y="8751"/>
              <wp:lineTo x="6927" y="10939"/>
              <wp:lineTo x="5845" y="15314"/>
              <wp:lineTo x="5899" y="17502"/>
              <wp:lineTo x="15640" y="17502"/>
              <wp:lineTo x="15694" y="15314"/>
              <wp:lineTo x="13962" y="8751"/>
              <wp:lineTo x="21539" y="3063"/>
              <wp:lineTo x="21539" y="875"/>
              <wp:lineTo x="0" y="875"/>
            </wp:wrapPolygon>
          </wp:wrapThrough>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pic:cNvPicPr/>
                </pic:nvPicPr>
                <pic:blipFill>
                  <a:blip r:embed="rId1">
                    <a:extLst>
                      <a:ext uri="{28A0092B-C50C-407E-A947-70E740481C1C}">
                        <a14:useLocalDpi xmlns:a14="http://schemas.microsoft.com/office/drawing/2010/main" val="0"/>
                      </a:ext>
                    </a:extLst>
                  </a:blip>
                  <a:stretch>
                    <a:fillRect/>
                  </a:stretch>
                </pic:blipFill>
                <pic:spPr>
                  <a:xfrm>
                    <a:off x="0" y="0"/>
                    <a:ext cx="7603490" cy="940435"/>
                  </a:xfrm>
                  <a:prstGeom prst="rect">
                    <a:avLst/>
                  </a:prstGeom>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4B0EEE" w14:textId="1768E6A6" w:rsidR="069EE568" w:rsidRDefault="00374EEB" w:rsidP="069EE568">
    <w:pPr>
      <w:spacing w:line="276" w:lineRule="auto"/>
      <w:rPr>
        <w:rFonts w:eastAsia="Calibri"/>
        <w:color w:val="000000" w:themeColor="text1"/>
        <w:szCs w:val="24"/>
      </w:rPr>
    </w:pPr>
    <w:r>
      <w:rPr>
        <w:b/>
        <w:noProof/>
        <w:color w:val="FFFFFF" w:themeColor="background1"/>
        <w:sz w:val="16"/>
        <w:szCs w:val="16"/>
        <w:lang w:eastAsia="en-GB"/>
      </w:rPr>
      <w:drawing>
        <wp:anchor distT="0" distB="0" distL="114300" distR="114300" simplePos="0" relativeHeight="251658240" behindDoc="1" locked="0" layoutInCell="1" allowOverlap="1" wp14:anchorId="3E218AEA" wp14:editId="78B0EDEB">
          <wp:simplePos x="0" y="0"/>
          <wp:positionH relativeFrom="page">
            <wp:align>center</wp:align>
          </wp:positionH>
          <wp:positionV relativeFrom="paragraph">
            <wp:posOffset>-566632</wp:posOffset>
          </wp:positionV>
          <wp:extent cx="7603490" cy="940435"/>
          <wp:effectExtent l="0" t="0" r="0" b="0"/>
          <wp:wrapThrough wrapText="bothSides">
            <wp:wrapPolygon edited="0">
              <wp:start x="0" y="875"/>
              <wp:lineTo x="0" y="2625"/>
              <wp:lineTo x="7522" y="8751"/>
              <wp:lineTo x="6927" y="10939"/>
              <wp:lineTo x="5845" y="15314"/>
              <wp:lineTo x="5899" y="17502"/>
              <wp:lineTo x="15640" y="17502"/>
              <wp:lineTo x="15694" y="15314"/>
              <wp:lineTo x="13962" y="8751"/>
              <wp:lineTo x="21539" y="3063"/>
              <wp:lineTo x="21539" y="875"/>
              <wp:lineTo x="0" y="875"/>
            </wp:wrapPolygon>
          </wp:wrapThrough>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pic:cNvPicPr/>
                </pic:nvPicPr>
                <pic:blipFill>
                  <a:blip r:embed="rId1">
                    <a:extLst>
                      <a:ext uri="{28A0092B-C50C-407E-A947-70E740481C1C}">
                        <a14:useLocalDpi xmlns:a14="http://schemas.microsoft.com/office/drawing/2010/main" val="0"/>
                      </a:ext>
                    </a:extLst>
                  </a:blip>
                  <a:stretch>
                    <a:fillRect/>
                  </a:stretch>
                </pic:blipFill>
                <pic:spPr>
                  <a:xfrm>
                    <a:off x="0" y="0"/>
                    <a:ext cx="7603490" cy="940435"/>
                  </a:xfrm>
                  <a:prstGeom prst="rect">
                    <a:avLst/>
                  </a:prstGeom>
                </pic:spPr>
              </pic:pic>
            </a:graphicData>
          </a:graphic>
          <wp14:sizeRelH relativeFrom="page">
            <wp14:pctWidth>0</wp14:pctWidth>
          </wp14:sizeRelH>
          <wp14:sizeRelV relativeFrom="page">
            <wp14:pctHeight>0</wp14:pctHeight>
          </wp14:sizeRelV>
        </wp:anchor>
      </w:drawing>
    </w:r>
    <w:r>
      <w:rPr>
        <w:rFonts w:eastAsia="Calibri"/>
        <w:color w:val="000000" w:themeColor="text1"/>
        <w:szCs w:val="24"/>
      </w:rPr>
      <w:softHyphen/>
    </w:r>
    <w:r>
      <w:rPr>
        <w:rFonts w:eastAsia="Calibri"/>
        <w:color w:val="000000" w:themeColor="text1"/>
        <w:szCs w:val="24"/>
      </w:rPr>
      <w:softHyphen/>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215303" w14:textId="77777777" w:rsidR="00E37A42" w:rsidRDefault="00E37A42" w:rsidP="005606DA">
      <w:r>
        <w:separator/>
      </w:r>
    </w:p>
  </w:footnote>
  <w:footnote w:type="continuationSeparator" w:id="0">
    <w:p w14:paraId="5EFB79F7" w14:textId="77777777" w:rsidR="00E37A42" w:rsidRDefault="00E37A42" w:rsidP="005606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891961" w14:textId="77777777" w:rsidR="00200BFF" w:rsidRDefault="00200BF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78F8F4" w14:textId="6AE10DB9" w:rsidR="0051368C" w:rsidRDefault="0051368C">
    <w:pPr>
      <w:pStyle w:val="Header"/>
    </w:pPr>
    <w:r>
      <w:rPr>
        <w:noProof/>
      </w:rPr>
      <w:drawing>
        <wp:anchor distT="0" distB="0" distL="114300" distR="114300" simplePos="0" relativeHeight="251658243" behindDoc="1" locked="0" layoutInCell="1" allowOverlap="1" wp14:anchorId="52F5C160" wp14:editId="5DE0C680">
          <wp:simplePos x="0" y="0"/>
          <wp:positionH relativeFrom="page">
            <wp:align>left</wp:align>
          </wp:positionH>
          <wp:positionV relativeFrom="paragraph">
            <wp:posOffset>-451485</wp:posOffset>
          </wp:positionV>
          <wp:extent cx="7532370" cy="1783442"/>
          <wp:effectExtent l="0" t="0" r="0" b="0"/>
          <wp:wrapTight wrapText="bothSides">
            <wp:wrapPolygon edited="0">
              <wp:start x="18246" y="3000"/>
              <wp:lineTo x="3551" y="6000"/>
              <wp:lineTo x="1475" y="6231"/>
              <wp:lineTo x="1475" y="15231"/>
              <wp:lineTo x="18246" y="18231"/>
              <wp:lineTo x="18574" y="18231"/>
              <wp:lineTo x="18956" y="17769"/>
              <wp:lineTo x="19939" y="15462"/>
              <wp:lineTo x="19885" y="14538"/>
              <wp:lineTo x="20103" y="10846"/>
              <wp:lineTo x="20049" y="6231"/>
              <wp:lineTo x="19229" y="4154"/>
              <wp:lineTo x="18519" y="3000"/>
              <wp:lineTo x="18246" y="3000"/>
            </wp:wrapPolygon>
          </wp:wrapTight>
          <wp:docPr id="5" name="Picture 5" descr="Shap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Shape&#10;&#10;Description automatically generated with medium confidence"/>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32370" cy="1783442"/>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2771BB5" w14:textId="3257BC56" w:rsidR="009B3C70" w:rsidRDefault="009B3C7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B84E73" w14:textId="5699DE3E" w:rsidR="001E2EF0" w:rsidRDefault="00C06136" w:rsidP="00C06136">
    <w:pPr>
      <w:pStyle w:val="BodyText"/>
      <w:spacing w:line="244" w:lineRule="auto"/>
      <w:ind w:left="6096" w:right="2"/>
      <w:jc w:val="center"/>
    </w:pPr>
    <w:r>
      <w:rPr>
        <w:noProof/>
      </w:rPr>
      <w:drawing>
        <wp:anchor distT="0" distB="0" distL="114300" distR="114300" simplePos="0" relativeHeight="251658241" behindDoc="1" locked="0" layoutInCell="1" allowOverlap="1" wp14:anchorId="786974EA" wp14:editId="56293508">
          <wp:simplePos x="0" y="0"/>
          <wp:positionH relativeFrom="column">
            <wp:posOffset>-882650</wp:posOffset>
          </wp:positionH>
          <wp:positionV relativeFrom="paragraph">
            <wp:posOffset>-448734</wp:posOffset>
          </wp:positionV>
          <wp:extent cx="7532370" cy="1783442"/>
          <wp:effectExtent l="0" t="0" r="0" b="0"/>
          <wp:wrapTight wrapText="bothSides">
            <wp:wrapPolygon edited="0">
              <wp:start x="18246" y="3000"/>
              <wp:lineTo x="3551" y="6000"/>
              <wp:lineTo x="1475" y="6231"/>
              <wp:lineTo x="1475" y="15231"/>
              <wp:lineTo x="18246" y="18231"/>
              <wp:lineTo x="18574" y="18231"/>
              <wp:lineTo x="18956" y="17769"/>
              <wp:lineTo x="19939" y="15462"/>
              <wp:lineTo x="19885" y="14538"/>
              <wp:lineTo x="20103" y="10846"/>
              <wp:lineTo x="20049" y="6231"/>
              <wp:lineTo x="19229" y="4154"/>
              <wp:lineTo x="18519" y="3000"/>
              <wp:lineTo x="18246" y="300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32370" cy="1783442"/>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543718"/>
    <w:multiLevelType w:val="hybridMultilevel"/>
    <w:tmpl w:val="B6B025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222022F"/>
    <w:multiLevelType w:val="hybridMultilevel"/>
    <w:tmpl w:val="038C4C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9E02541"/>
    <w:multiLevelType w:val="hybridMultilevel"/>
    <w:tmpl w:val="EF7644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62F64A4"/>
    <w:multiLevelType w:val="multilevel"/>
    <w:tmpl w:val="D59C57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421488904">
    <w:abstractNumId w:val="3"/>
  </w:num>
  <w:num w:numId="2" w16cid:durableId="777136448">
    <w:abstractNumId w:val="1"/>
  </w:num>
  <w:num w:numId="3" w16cid:durableId="353046137">
    <w:abstractNumId w:val="2"/>
  </w:num>
  <w:num w:numId="4" w16cid:durableId="1298680924">
    <w:abstractNumId w:val="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551B"/>
    <w:rsid w:val="00001F57"/>
    <w:rsid w:val="000220EF"/>
    <w:rsid w:val="000557E5"/>
    <w:rsid w:val="000558BE"/>
    <w:rsid w:val="00092BCB"/>
    <w:rsid w:val="000F6866"/>
    <w:rsid w:val="00110271"/>
    <w:rsid w:val="00145C83"/>
    <w:rsid w:val="00165380"/>
    <w:rsid w:val="00167FA7"/>
    <w:rsid w:val="001E03A9"/>
    <w:rsid w:val="001E2EF0"/>
    <w:rsid w:val="001F27EE"/>
    <w:rsid w:val="00200BFF"/>
    <w:rsid w:val="002245B2"/>
    <w:rsid w:val="00227824"/>
    <w:rsid w:val="00240BA7"/>
    <w:rsid w:val="00241546"/>
    <w:rsid w:val="002746AF"/>
    <w:rsid w:val="00277E45"/>
    <w:rsid w:val="002C1A8E"/>
    <w:rsid w:val="002D6926"/>
    <w:rsid w:val="002E6D16"/>
    <w:rsid w:val="002F2269"/>
    <w:rsid w:val="00342B1E"/>
    <w:rsid w:val="00344AFB"/>
    <w:rsid w:val="0036531C"/>
    <w:rsid w:val="00374EEB"/>
    <w:rsid w:val="00392229"/>
    <w:rsid w:val="003B18DD"/>
    <w:rsid w:val="003F07A6"/>
    <w:rsid w:val="00421128"/>
    <w:rsid w:val="004503FD"/>
    <w:rsid w:val="00463440"/>
    <w:rsid w:val="0049631C"/>
    <w:rsid w:val="004A4AC5"/>
    <w:rsid w:val="004C08AE"/>
    <w:rsid w:val="004C6D92"/>
    <w:rsid w:val="004E7B5D"/>
    <w:rsid w:val="004F0FCF"/>
    <w:rsid w:val="004F4DBC"/>
    <w:rsid w:val="0051368C"/>
    <w:rsid w:val="00527BA4"/>
    <w:rsid w:val="00541C3B"/>
    <w:rsid w:val="005604B5"/>
    <w:rsid w:val="005606DA"/>
    <w:rsid w:val="00561CCF"/>
    <w:rsid w:val="005640C7"/>
    <w:rsid w:val="00574FB5"/>
    <w:rsid w:val="005769CE"/>
    <w:rsid w:val="00580EB9"/>
    <w:rsid w:val="00583FC7"/>
    <w:rsid w:val="0059222A"/>
    <w:rsid w:val="00592791"/>
    <w:rsid w:val="005D17FA"/>
    <w:rsid w:val="005D72F1"/>
    <w:rsid w:val="005F576B"/>
    <w:rsid w:val="00607723"/>
    <w:rsid w:val="00610206"/>
    <w:rsid w:val="006271F4"/>
    <w:rsid w:val="00661ABE"/>
    <w:rsid w:val="00663340"/>
    <w:rsid w:val="006707BD"/>
    <w:rsid w:val="006721FB"/>
    <w:rsid w:val="0067304A"/>
    <w:rsid w:val="00684C73"/>
    <w:rsid w:val="006B23EB"/>
    <w:rsid w:val="006C0864"/>
    <w:rsid w:val="006C17B3"/>
    <w:rsid w:val="006C41E0"/>
    <w:rsid w:val="006E6492"/>
    <w:rsid w:val="006F257E"/>
    <w:rsid w:val="006F261F"/>
    <w:rsid w:val="006F7275"/>
    <w:rsid w:val="0071104D"/>
    <w:rsid w:val="0071482E"/>
    <w:rsid w:val="00753693"/>
    <w:rsid w:val="0076538C"/>
    <w:rsid w:val="0077539F"/>
    <w:rsid w:val="007934D0"/>
    <w:rsid w:val="007B3EC7"/>
    <w:rsid w:val="007C5A1D"/>
    <w:rsid w:val="007E75C5"/>
    <w:rsid w:val="007F2CA5"/>
    <w:rsid w:val="008008F0"/>
    <w:rsid w:val="00807FBF"/>
    <w:rsid w:val="0083495A"/>
    <w:rsid w:val="00872210"/>
    <w:rsid w:val="0089066B"/>
    <w:rsid w:val="00893415"/>
    <w:rsid w:val="008C551B"/>
    <w:rsid w:val="008E5388"/>
    <w:rsid w:val="008E792A"/>
    <w:rsid w:val="00921038"/>
    <w:rsid w:val="00947E13"/>
    <w:rsid w:val="00956B7E"/>
    <w:rsid w:val="00980895"/>
    <w:rsid w:val="00983F20"/>
    <w:rsid w:val="009A5732"/>
    <w:rsid w:val="009B0F7D"/>
    <w:rsid w:val="009B3C70"/>
    <w:rsid w:val="009B577F"/>
    <w:rsid w:val="009C205E"/>
    <w:rsid w:val="009E67DC"/>
    <w:rsid w:val="009F1F1D"/>
    <w:rsid w:val="00A171BD"/>
    <w:rsid w:val="00A2729E"/>
    <w:rsid w:val="00A465C9"/>
    <w:rsid w:val="00A6552E"/>
    <w:rsid w:val="00AB789E"/>
    <w:rsid w:val="00AD684D"/>
    <w:rsid w:val="00B20180"/>
    <w:rsid w:val="00B208A1"/>
    <w:rsid w:val="00B44A5A"/>
    <w:rsid w:val="00B61AF7"/>
    <w:rsid w:val="00B65634"/>
    <w:rsid w:val="00B676DB"/>
    <w:rsid w:val="00B75377"/>
    <w:rsid w:val="00BA4652"/>
    <w:rsid w:val="00BA465A"/>
    <w:rsid w:val="00BF41D0"/>
    <w:rsid w:val="00C06136"/>
    <w:rsid w:val="00C35F7D"/>
    <w:rsid w:val="00C44CE2"/>
    <w:rsid w:val="00C77884"/>
    <w:rsid w:val="00CE56A1"/>
    <w:rsid w:val="00D047B7"/>
    <w:rsid w:val="00D7030D"/>
    <w:rsid w:val="00D81DAF"/>
    <w:rsid w:val="00D867B5"/>
    <w:rsid w:val="00DB614B"/>
    <w:rsid w:val="00DD7678"/>
    <w:rsid w:val="00DF0F27"/>
    <w:rsid w:val="00DF69D9"/>
    <w:rsid w:val="00E3220E"/>
    <w:rsid w:val="00E37A42"/>
    <w:rsid w:val="00E5276A"/>
    <w:rsid w:val="00E6078F"/>
    <w:rsid w:val="00E734E7"/>
    <w:rsid w:val="00EA2702"/>
    <w:rsid w:val="00EA744E"/>
    <w:rsid w:val="00EC2C90"/>
    <w:rsid w:val="00EE055B"/>
    <w:rsid w:val="00F060A7"/>
    <w:rsid w:val="00F3263E"/>
    <w:rsid w:val="00F3324C"/>
    <w:rsid w:val="00F362EE"/>
    <w:rsid w:val="00F73ACE"/>
    <w:rsid w:val="00F8589C"/>
    <w:rsid w:val="00F91055"/>
    <w:rsid w:val="00FA0FE4"/>
    <w:rsid w:val="00FC0ACC"/>
    <w:rsid w:val="00FD1B1D"/>
    <w:rsid w:val="00FF09F2"/>
    <w:rsid w:val="069EE568"/>
    <w:rsid w:val="38DA2F8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AADF39"/>
  <w15:chartTrackingRefBased/>
  <w15:docId w15:val="{CB35A395-9CC6-4AAA-B014-6F5C82A6C1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42B1E"/>
    <w:pPr>
      <w:spacing w:after="0" w:line="240" w:lineRule="atLeast"/>
    </w:pPr>
    <w:rPr>
      <w:rFonts w:ascii="Arial" w:hAnsi="Arial" w:cs="Arial"/>
    </w:rPr>
  </w:style>
  <w:style w:type="paragraph" w:styleId="Heading1">
    <w:name w:val="heading 1"/>
    <w:basedOn w:val="Normal"/>
    <w:next w:val="Normal"/>
    <w:link w:val="Heading1Char"/>
    <w:uiPriority w:val="9"/>
    <w:qFormat/>
    <w:rsid w:val="00200BFF"/>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200BFF"/>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200BFF"/>
    <w:pPr>
      <w:keepNext/>
      <w:keepLines/>
      <w:spacing w:before="40"/>
      <w:outlineLvl w:val="2"/>
    </w:pPr>
    <w:rPr>
      <w:rFonts w:asciiTheme="majorHAnsi" w:eastAsiaTheme="majorEastAsia" w:hAnsiTheme="majorHAnsi" w:cstheme="majorBidi"/>
      <w:color w:val="1F4D78" w:themeColor="accent1" w:themeShade="7F"/>
      <w:szCs w:val="24"/>
    </w:rPr>
  </w:style>
  <w:style w:type="paragraph" w:styleId="Heading4">
    <w:name w:val="heading 4"/>
    <w:basedOn w:val="Normal"/>
    <w:next w:val="Normal"/>
    <w:link w:val="Heading4Char"/>
    <w:uiPriority w:val="9"/>
    <w:semiHidden/>
    <w:unhideWhenUsed/>
    <w:qFormat/>
    <w:rsid w:val="00200BFF"/>
    <w:pPr>
      <w:keepNext/>
      <w:keepLines/>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200BFF"/>
    <w:pPr>
      <w:keepNext/>
      <w:keepLines/>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200BFF"/>
    <w:pPr>
      <w:keepNext/>
      <w:keepLines/>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200BFF"/>
    <w:pPr>
      <w:keepNext/>
      <w:keepLines/>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200BFF"/>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200BFF"/>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5606DA"/>
    <w:pPr>
      <w:widowControl w:val="0"/>
    </w:pPr>
    <w:rPr>
      <w:rFonts w:eastAsia="Arial"/>
      <w:szCs w:val="24"/>
      <w:lang w:val="en-US"/>
    </w:rPr>
  </w:style>
  <w:style w:type="character" w:customStyle="1" w:styleId="BodyTextChar">
    <w:name w:val="Body Text Char"/>
    <w:basedOn w:val="DefaultParagraphFont"/>
    <w:link w:val="BodyText"/>
    <w:uiPriority w:val="1"/>
    <w:rsid w:val="005606DA"/>
    <w:rPr>
      <w:rFonts w:ascii="Arial" w:eastAsia="Arial" w:hAnsi="Arial" w:cs="Arial"/>
      <w:sz w:val="24"/>
      <w:szCs w:val="24"/>
      <w:lang w:val="en-US"/>
    </w:rPr>
  </w:style>
  <w:style w:type="paragraph" w:styleId="Header">
    <w:name w:val="header"/>
    <w:basedOn w:val="Normal"/>
    <w:link w:val="HeaderChar"/>
    <w:uiPriority w:val="99"/>
    <w:unhideWhenUsed/>
    <w:rsid w:val="005606DA"/>
    <w:pPr>
      <w:tabs>
        <w:tab w:val="center" w:pos="4513"/>
        <w:tab w:val="right" w:pos="9026"/>
      </w:tabs>
    </w:pPr>
  </w:style>
  <w:style w:type="character" w:customStyle="1" w:styleId="HeaderChar">
    <w:name w:val="Header Char"/>
    <w:basedOn w:val="DefaultParagraphFont"/>
    <w:link w:val="Header"/>
    <w:uiPriority w:val="99"/>
    <w:rsid w:val="005606DA"/>
  </w:style>
  <w:style w:type="paragraph" w:styleId="Footer">
    <w:name w:val="footer"/>
    <w:basedOn w:val="Normal"/>
    <w:link w:val="FooterChar"/>
    <w:uiPriority w:val="99"/>
    <w:unhideWhenUsed/>
    <w:rsid w:val="005606DA"/>
    <w:pPr>
      <w:tabs>
        <w:tab w:val="center" w:pos="4513"/>
        <w:tab w:val="right" w:pos="9026"/>
      </w:tabs>
    </w:pPr>
  </w:style>
  <w:style w:type="character" w:customStyle="1" w:styleId="FooterChar">
    <w:name w:val="Footer Char"/>
    <w:basedOn w:val="DefaultParagraphFont"/>
    <w:link w:val="Footer"/>
    <w:uiPriority w:val="99"/>
    <w:rsid w:val="005606DA"/>
  </w:style>
  <w:style w:type="paragraph" w:styleId="BalloonText">
    <w:name w:val="Balloon Text"/>
    <w:basedOn w:val="Normal"/>
    <w:link w:val="BalloonTextChar"/>
    <w:unhideWhenUsed/>
    <w:rsid w:val="00921038"/>
    <w:rPr>
      <w:rFonts w:ascii="Segoe UI" w:hAnsi="Segoe UI" w:cs="Segoe UI"/>
      <w:sz w:val="18"/>
      <w:szCs w:val="18"/>
    </w:rPr>
  </w:style>
  <w:style w:type="character" w:customStyle="1" w:styleId="BalloonTextChar">
    <w:name w:val="Balloon Text Char"/>
    <w:basedOn w:val="DefaultParagraphFont"/>
    <w:link w:val="BalloonText"/>
    <w:rsid w:val="00921038"/>
    <w:rPr>
      <w:rFonts w:ascii="Segoe UI" w:hAnsi="Segoe UI" w:cs="Segoe UI"/>
      <w:sz w:val="18"/>
      <w:szCs w:val="18"/>
    </w:rPr>
  </w:style>
  <w:style w:type="character" w:styleId="PlaceholderText">
    <w:name w:val="Placeholder Text"/>
    <w:basedOn w:val="DefaultParagraphFont"/>
    <w:uiPriority w:val="99"/>
    <w:semiHidden/>
    <w:rsid w:val="00921038"/>
    <w:rPr>
      <w:color w:val="808080"/>
    </w:rPr>
  </w:style>
  <w:style w:type="character" w:styleId="Hyperlink">
    <w:name w:val="Hyperlink"/>
    <w:basedOn w:val="DefaultParagraphFont"/>
    <w:uiPriority w:val="99"/>
    <w:semiHidden/>
    <w:unhideWhenUsed/>
    <w:rsid w:val="003B18DD"/>
    <w:rPr>
      <w:color w:val="0563C1" w:themeColor="hyperlink"/>
      <w:u w:val="single"/>
    </w:rPr>
  </w:style>
  <w:style w:type="paragraph" w:styleId="ListParagraph">
    <w:name w:val="List Paragraph"/>
    <w:basedOn w:val="Normal"/>
    <w:uiPriority w:val="34"/>
    <w:qFormat/>
    <w:rsid w:val="0051368C"/>
    <w:pPr>
      <w:spacing w:after="160" w:line="259" w:lineRule="auto"/>
      <w:ind w:left="720"/>
      <w:contextualSpacing/>
    </w:pPr>
    <w:rPr>
      <w:rFonts w:asciiTheme="minorHAnsi" w:hAnsiTheme="minorHAnsi"/>
    </w:rPr>
  </w:style>
  <w:style w:type="paragraph" w:customStyle="1" w:styleId="Default">
    <w:name w:val="Default"/>
    <w:rsid w:val="0051368C"/>
    <w:pPr>
      <w:autoSpaceDE w:val="0"/>
      <w:autoSpaceDN w:val="0"/>
      <w:adjustRightInd w:val="0"/>
      <w:spacing w:after="0" w:line="240" w:lineRule="atLeast"/>
    </w:pPr>
    <w:rPr>
      <w:rFonts w:ascii="Arial" w:hAnsi="Arial" w:cs="Arial"/>
      <w:color w:val="000000"/>
      <w:szCs w:val="24"/>
    </w:rPr>
  </w:style>
  <w:style w:type="paragraph" w:styleId="Revision">
    <w:name w:val="Revision"/>
    <w:hidden/>
    <w:uiPriority w:val="99"/>
    <w:semiHidden/>
    <w:rsid w:val="00574FB5"/>
    <w:pPr>
      <w:spacing w:after="0" w:line="240" w:lineRule="auto"/>
    </w:pPr>
    <w:rPr>
      <w:rFonts w:ascii="Arial" w:hAnsi="Arial"/>
      <w:sz w:val="24"/>
    </w:rPr>
  </w:style>
  <w:style w:type="character" w:styleId="CommentReference">
    <w:name w:val="annotation reference"/>
    <w:basedOn w:val="DefaultParagraphFont"/>
    <w:uiPriority w:val="99"/>
    <w:semiHidden/>
    <w:unhideWhenUsed/>
    <w:rsid w:val="00574FB5"/>
    <w:rPr>
      <w:sz w:val="16"/>
      <w:szCs w:val="16"/>
    </w:rPr>
  </w:style>
  <w:style w:type="paragraph" w:styleId="CommentText">
    <w:name w:val="annotation text"/>
    <w:basedOn w:val="Normal"/>
    <w:link w:val="CommentTextChar"/>
    <w:uiPriority w:val="99"/>
    <w:unhideWhenUsed/>
    <w:rsid w:val="00574FB5"/>
    <w:rPr>
      <w:sz w:val="20"/>
      <w:szCs w:val="20"/>
    </w:rPr>
  </w:style>
  <w:style w:type="character" w:customStyle="1" w:styleId="CommentTextChar">
    <w:name w:val="Comment Text Char"/>
    <w:basedOn w:val="DefaultParagraphFont"/>
    <w:link w:val="CommentText"/>
    <w:uiPriority w:val="99"/>
    <w:rsid w:val="00574FB5"/>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574FB5"/>
    <w:rPr>
      <w:b/>
      <w:bCs/>
    </w:rPr>
  </w:style>
  <w:style w:type="character" w:customStyle="1" w:styleId="CommentSubjectChar">
    <w:name w:val="Comment Subject Char"/>
    <w:basedOn w:val="CommentTextChar"/>
    <w:link w:val="CommentSubject"/>
    <w:uiPriority w:val="99"/>
    <w:semiHidden/>
    <w:rsid w:val="00574FB5"/>
    <w:rPr>
      <w:rFonts w:ascii="Arial" w:hAnsi="Arial"/>
      <w:b/>
      <w:bCs/>
      <w:sz w:val="20"/>
      <w:szCs w:val="20"/>
    </w:rPr>
  </w:style>
  <w:style w:type="paragraph" w:customStyle="1" w:styleId="Shgbody">
    <w:name w:val="Shg body"/>
    <w:basedOn w:val="Normal"/>
    <w:link w:val="ShgbodyChar"/>
    <w:uiPriority w:val="5"/>
    <w:qFormat/>
    <w:rsid w:val="00B65634"/>
    <w:pPr>
      <w:spacing w:after="200" w:line="276" w:lineRule="auto"/>
    </w:pPr>
    <w:rPr>
      <w:rFonts w:eastAsia="Arial" w:cs="Times New Roman"/>
    </w:rPr>
  </w:style>
  <w:style w:type="character" w:customStyle="1" w:styleId="ShgbodyChar">
    <w:name w:val="Shg body Char"/>
    <w:basedOn w:val="DefaultParagraphFont"/>
    <w:link w:val="Shgbody"/>
    <w:uiPriority w:val="5"/>
    <w:rsid w:val="00B65634"/>
    <w:rPr>
      <w:rFonts w:ascii="Arial" w:eastAsia="Arial" w:hAnsi="Arial" w:cs="Times New Roman"/>
    </w:rPr>
  </w:style>
  <w:style w:type="character" w:styleId="BookTitle">
    <w:name w:val="Book Title"/>
    <w:basedOn w:val="DefaultParagraphFont"/>
    <w:uiPriority w:val="33"/>
    <w:qFormat/>
    <w:rsid w:val="00200BFF"/>
    <w:rPr>
      <w:b/>
      <w:bCs/>
      <w:i/>
      <w:iCs/>
      <w:spacing w:val="5"/>
    </w:rPr>
  </w:style>
  <w:style w:type="paragraph" w:styleId="Caption">
    <w:name w:val="caption"/>
    <w:basedOn w:val="Normal"/>
    <w:next w:val="Normal"/>
    <w:uiPriority w:val="35"/>
    <w:semiHidden/>
    <w:unhideWhenUsed/>
    <w:qFormat/>
    <w:rsid w:val="00200BFF"/>
    <w:pPr>
      <w:spacing w:after="200"/>
    </w:pPr>
    <w:rPr>
      <w:i/>
      <w:iCs/>
      <w:color w:val="44546A" w:themeColor="text2"/>
      <w:sz w:val="18"/>
      <w:szCs w:val="18"/>
    </w:rPr>
  </w:style>
  <w:style w:type="character" w:styleId="Emphasis">
    <w:name w:val="Emphasis"/>
    <w:basedOn w:val="DefaultParagraphFont"/>
    <w:uiPriority w:val="20"/>
    <w:qFormat/>
    <w:rsid w:val="00200BFF"/>
    <w:rPr>
      <w:i/>
      <w:iCs/>
    </w:rPr>
  </w:style>
  <w:style w:type="character" w:customStyle="1" w:styleId="Heading1Char">
    <w:name w:val="Heading 1 Char"/>
    <w:basedOn w:val="DefaultParagraphFont"/>
    <w:link w:val="Heading1"/>
    <w:uiPriority w:val="9"/>
    <w:rsid w:val="00200BFF"/>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semiHidden/>
    <w:rsid w:val="00200BFF"/>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semiHidden/>
    <w:rsid w:val="00200BFF"/>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semiHidden/>
    <w:rsid w:val="00200BFF"/>
    <w:rPr>
      <w:rFonts w:asciiTheme="majorHAnsi" w:eastAsiaTheme="majorEastAsia" w:hAnsiTheme="majorHAnsi" w:cstheme="majorBidi"/>
      <w:i/>
      <w:iCs/>
      <w:color w:val="2E74B5" w:themeColor="accent1" w:themeShade="BF"/>
      <w:sz w:val="24"/>
    </w:rPr>
  </w:style>
  <w:style w:type="character" w:customStyle="1" w:styleId="Heading5Char">
    <w:name w:val="Heading 5 Char"/>
    <w:basedOn w:val="DefaultParagraphFont"/>
    <w:link w:val="Heading5"/>
    <w:uiPriority w:val="9"/>
    <w:semiHidden/>
    <w:rsid w:val="00200BFF"/>
    <w:rPr>
      <w:rFonts w:asciiTheme="majorHAnsi" w:eastAsiaTheme="majorEastAsia" w:hAnsiTheme="majorHAnsi" w:cstheme="majorBidi"/>
      <w:color w:val="2E74B5" w:themeColor="accent1" w:themeShade="BF"/>
      <w:sz w:val="24"/>
    </w:rPr>
  </w:style>
  <w:style w:type="character" w:customStyle="1" w:styleId="Heading6Char">
    <w:name w:val="Heading 6 Char"/>
    <w:basedOn w:val="DefaultParagraphFont"/>
    <w:link w:val="Heading6"/>
    <w:uiPriority w:val="9"/>
    <w:semiHidden/>
    <w:rsid w:val="00200BFF"/>
    <w:rPr>
      <w:rFonts w:asciiTheme="majorHAnsi" w:eastAsiaTheme="majorEastAsia" w:hAnsiTheme="majorHAnsi" w:cstheme="majorBidi"/>
      <w:color w:val="1F4D78" w:themeColor="accent1" w:themeShade="7F"/>
      <w:sz w:val="24"/>
    </w:rPr>
  </w:style>
  <w:style w:type="character" w:customStyle="1" w:styleId="Heading7Char">
    <w:name w:val="Heading 7 Char"/>
    <w:basedOn w:val="DefaultParagraphFont"/>
    <w:link w:val="Heading7"/>
    <w:uiPriority w:val="9"/>
    <w:semiHidden/>
    <w:rsid w:val="00200BFF"/>
    <w:rPr>
      <w:rFonts w:asciiTheme="majorHAnsi" w:eastAsiaTheme="majorEastAsia" w:hAnsiTheme="majorHAnsi" w:cstheme="majorBidi"/>
      <w:i/>
      <w:iCs/>
      <w:color w:val="1F4D78" w:themeColor="accent1" w:themeShade="7F"/>
      <w:sz w:val="24"/>
    </w:rPr>
  </w:style>
  <w:style w:type="character" w:customStyle="1" w:styleId="Heading8Char">
    <w:name w:val="Heading 8 Char"/>
    <w:basedOn w:val="DefaultParagraphFont"/>
    <w:link w:val="Heading8"/>
    <w:uiPriority w:val="9"/>
    <w:semiHidden/>
    <w:rsid w:val="00200BFF"/>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200BFF"/>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200BFF"/>
    <w:rPr>
      <w:i/>
      <w:iCs/>
      <w:color w:val="5B9BD5" w:themeColor="accent1"/>
    </w:rPr>
  </w:style>
  <w:style w:type="paragraph" w:styleId="IntenseQuote">
    <w:name w:val="Intense Quote"/>
    <w:basedOn w:val="Normal"/>
    <w:next w:val="Normal"/>
    <w:link w:val="IntenseQuoteChar"/>
    <w:uiPriority w:val="30"/>
    <w:qFormat/>
    <w:rsid w:val="00200BFF"/>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200BFF"/>
    <w:rPr>
      <w:rFonts w:ascii="Arial" w:hAnsi="Arial"/>
      <w:i/>
      <w:iCs/>
      <w:color w:val="5B9BD5" w:themeColor="accent1"/>
      <w:sz w:val="24"/>
    </w:rPr>
  </w:style>
  <w:style w:type="character" w:styleId="IntenseReference">
    <w:name w:val="Intense Reference"/>
    <w:basedOn w:val="DefaultParagraphFont"/>
    <w:uiPriority w:val="32"/>
    <w:qFormat/>
    <w:rsid w:val="00200BFF"/>
    <w:rPr>
      <w:b/>
      <w:bCs/>
      <w:smallCaps/>
      <w:color w:val="5B9BD5" w:themeColor="accent1"/>
      <w:spacing w:val="5"/>
    </w:rPr>
  </w:style>
  <w:style w:type="paragraph" w:styleId="NoSpacing">
    <w:name w:val="No Spacing"/>
    <w:uiPriority w:val="1"/>
    <w:qFormat/>
    <w:rsid w:val="00200BFF"/>
    <w:pPr>
      <w:spacing w:after="0" w:line="240" w:lineRule="auto"/>
    </w:pPr>
    <w:rPr>
      <w:rFonts w:ascii="Arial" w:hAnsi="Arial"/>
      <w:sz w:val="24"/>
    </w:rPr>
  </w:style>
  <w:style w:type="paragraph" w:styleId="Quote">
    <w:name w:val="Quote"/>
    <w:basedOn w:val="Normal"/>
    <w:next w:val="Normal"/>
    <w:link w:val="QuoteChar"/>
    <w:uiPriority w:val="29"/>
    <w:qFormat/>
    <w:rsid w:val="00200BFF"/>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200BFF"/>
    <w:rPr>
      <w:rFonts w:ascii="Arial" w:hAnsi="Arial"/>
      <w:i/>
      <w:iCs/>
      <w:color w:val="404040" w:themeColor="text1" w:themeTint="BF"/>
      <w:sz w:val="24"/>
    </w:rPr>
  </w:style>
  <w:style w:type="character" w:styleId="Strong">
    <w:name w:val="Strong"/>
    <w:basedOn w:val="DefaultParagraphFont"/>
    <w:uiPriority w:val="22"/>
    <w:qFormat/>
    <w:rsid w:val="00200BFF"/>
    <w:rPr>
      <w:b/>
      <w:bCs/>
    </w:rPr>
  </w:style>
  <w:style w:type="paragraph" w:styleId="Subtitle">
    <w:name w:val="Subtitle"/>
    <w:basedOn w:val="Normal"/>
    <w:next w:val="Normal"/>
    <w:link w:val="SubtitleChar"/>
    <w:uiPriority w:val="11"/>
    <w:qFormat/>
    <w:rsid w:val="00200BFF"/>
    <w:pPr>
      <w:numPr>
        <w:ilvl w:val="1"/>
      </w:numPr>
      <w:spacing w:after="160"/>
    </w:pPr>
    <w:rPr>
      <w:rFonts w:asciiTheme="minorHAnsi" w:eastAsiaTheme="minorEastAsia" w:hAnsiTheme="minorHAnsi"/>
      <w:color w:val="5A5A5A" w:themeColor="text1" w:themeTint="A5"/>
      <w:spacing w:val="15"/>
    </w:rPr>
  </w:style>
  <w:style w:type="character" w:customStyle="1" w:styleId="SubtitleChar">
    <w:name w:val="Subtitle Char"/>
    <w:basedOn w:val="DefaultParagraphFont"/>
    <w:link w:val="Subtitle"/>
    <w:uiPriority w:val="11"/>
    <w:rsid w:val="00200BFF"/>
    <w:rPr>
      <w:rFonts w:eastAsiaTheme="minorEastAsia"/>
      <w:color w:val="5A5A5A" w:themeColor="text1" w:themeTint="A5"/>
      <w:spacing w:val="15"/>
    </w:rPr>
  </w:style>
  <w:style w:type="character" w:styleId="SubtleEmphasis">
    <w:name w:val="Subtle Emphasis"/>
    <w:basedOn w:val="DefaultParagraphFont"/>
    <w:uiPriority w:val="19"/>
    <w:qFormat/>
    <w:rsid w:val="00200BFF"/>
    <w:rPr>
      <w:i/>
      <w:iCs/>
      <w:color w:val="404040" w:themeColor="text1" w:themeTint="BF"/>
    </w:rPr>
  </w:style>
  <w:style w:type="character" w:styleId="SubtleReference">
    <w:name w:val="Subtle Reference"/>
    <w:basedOn w:val="DefaultParagraphFont"/>
    <w:uiPriority w:val="31"/>
    <w:qFormat/>
    <w:rsid w:val="00200BFF"/>
    <w:rPr>
      <w:smallCaps/>
      <w:color w:val="5A5A5A" w:themeColor="text1" w:themeTint="A5"/>
    </w:rPr>
  </w:style>
  <w:style w:type="paragraph" w:styleId="Title">
    <w:name w:val="Title"/>
    <w:basedOn w:val="Normal"/>
    <w:next w:val="Normal"/>
    <w:link w:val="TitleChar"/>
    <w:uiPriority w:val="10"/>
    <w:qFormat/>
    <w:rsid w:val="00200BFF"/>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00BFF"/>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semiHidden/>
    <w:unhideWhenUsed/>
    <w:qFormat/>
    <w:rsid w:val="00200BFF"/>
    <w:pPr>
      <w:outlineLvl w:val="9"/>
    </w:pPr>
  </w:style>
  <w:style w:type="paragraph" w:styleId="NormalWeb">
    <w:name w:val="Normal (Web)"/>
    <w:basedOn w:val="Normal"/>
    <w:uiPriority w:val="99"/>
    <w:semiHidden/>
    <w:unhideWhenUsed/>
    <w:rsid w:val="00F8589C"/>
    <w:pPr>
      <w:spacing w:before="100" w:beforeAutospacing="1" w:after="100" w:afterAutospacing="1"/>
    </w:pPr>
    <w:rPr>
      <w:rFonts w:ascii="Times New Roman" w:hAnsi="Times New Roman" w:cs="Times New Roman"/>
      <w:kern w:val="2"/>
      <w:szCs w:val="24"/>
      <w:lang w:eastAsia="en-GB"/>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2520126">
      <w:bodyDiv w:val="1"/>
      <w:marLeft w:val="0"/>
      <w:marRight w:val="0"/>
      <w:marTop w:val="0"/>
      <w:marBottom w:val="0"/>
      <w:divBdr>
        <w:top w:val="none" w:sz="0" w:space="0" w:color="auto"/>
        <w:left w:val="none" w:sz="0" w:space="0" w:color="auto"/>
        <w:bottom w:val="none" w:sz="0" w:space="0" w:color="auto"/>
        <w:right w:val="none" w:sz="0" w:space="0" w:color="auto"/>
      </w:divBdr>
    </w:div>
    <w:div w:id="655230909">
      <w:bodyDiv w:val="1"/>
      <w:marLeft w:val="0"/>
      <w:marRight w:val="0"/>
      <w:marTop w:val="0"/>
      <w:marBottom w:val="0"/>
      <w:divBdr>
        <w:top w:val="none" w:sz="0" w:space="0" w:color="auto"/>
        <w:left w:val="none" w:sz="0" w:space="0" w:color="auto"/>
        <w:bottom w:val="none" w:sz="0" w:space="0" w:color="auto"/>
        <w:right w:val="none" w:sz="0" w:space="0" w:color="auto"/>
      </w:divBdr>
    </w:div>
    <w:div w:id="1154492147">
      <w:bodyDiv w:val="1"/>
      <w:marLeft w:val="0"/>
      <w:marRight w:val="0"/>
      <w:marTop w:val="0"/>
      <w:marBottom w:val="0"/>
      <w:divBdr>
        <w:top w:val="none" w:sz="0" w:space="0" w:color="auto"/>
        <w:left w:val="none" w:sz="0" w:space="0" w:color="auto"/>
        <w:bottom w:val="none" w:sz="0" w:space="0" w:color="auto"/>
        <w:right w:val="none" w:sz="0" w:space="0" w:color="auto"/>
      </w:divBdr>
    </w:div>
    <w:div w:id="1594819169">
      <w:bodyDiv w:val="1"/>
      <w:marLeft w:val="0"/>
      <w:marRight w:val="0"/>
      <w:marTop w:val="0"/>
      <w:marBottom w:val="0"/>
      <w:divBdr>
        <w:top w:val="none" w:sz="0" w:space="0" w:color="auto"/>
        <w:left w:val="none" w:sz="0" w:space="0" w:color="auto"/>
        <w:bottom w:val="none" w:sz="0" w:space="0" w:color="auto"/>
        <w:right w:val="none" w:sz="0" w:space="0" w:color="auto"/>
      </w:divBdr>
    </w:div>
    <w:div w:id="1698310482">
      <w:bodyDiv w:val="1"/>
      <w:marLeft w:val="0"/>
      <w:marRight w:val="0"/>
      <w:marTop w:val="0"/>
      <w:marBottom w:val="0"/>
      <w:divBdr>
        <w:top w:val="none" w:sz="0" w:space="0" w:color="auto"/>
        <w:left w:val="none" w:sz="0" w:space="0" w:color="auto"/>
        <w:bottom w:val="none" w:sz="0" w:space="0" w:color="auto"/>
        <w:right w:val="none" w:sz="0" w:space="0" w:color="auto"/>
      </w:divBdr>
    </w:div>
    <w:div w:id="20580482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e3941697-0ecf-4bcd-83bb-f0e06cf0cc9f" xsi:nil="true"/>
    <lcf76f155ced4ddcb4097134ff3c332f xmlns="2e12a476-bce9-4ba5-841d-e1273f4966aa">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65C736C067A17F4DBB89C75B35182236" ma:contentTypeVersion="10" ma:contentTypeDescription="Create a new document." ma:contentTypeScope="" ma:versionID="f35900f55cdeff1fd42cdf7584fdf8d5">
  <xsd:schema xmlns:xsd="http://www.w3.org/2001/XMLSchema" xmlns:xs="http://www.w3.org/2001/XMLSchema" xmlns:p="http://schemas.microsoft.com/office/2006/metadata/properties" xmlns:ns2="2e12a476-bce9-4ba5-841d-e1273f4966aa" xmlns:ns3="e3941697-0ecf-4bcd-83bb-f0e06cf0cc9f" targetNamespace="http://schemas.microsoft.com/office/2006/metadata/properties" ma:root="true" ma:fieldsID="e447b4aa9009fc7633590c16580a6aa1" ns2:_="" ns3:_="">
    <xsd:import namespace="2e12a476-bce9-4ba5-841d-e1273f4966aa"/>
    <xsd:import namespace="e3941697-0ecf-4bcd-83bb-f0e06cf0cc9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e12a476-bce9-4ba5-841d-e1273f4966a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9c6b794-e92e-4d47-b953-fa2dc3cd4d8b"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3941697-0ecf-4bcd-83bb-f0e06cf0cc9f"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be7b2dd-bbb9-4112-b32d-4572e1361128}" ma:internalName="TaxCatchAll" ma:showField="CatchAllData" ma:web="e3941697-0ecf-4bcd-83bb-f0e06cf0cc9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CF0C0E2-D83D-4CD6-AFB9-3355FA09EACB}">
  <ds:schemaRefs>
    <ds:schemaRef ds:uri="http://schemas.microsoft.com/sharepoint/v3/contenttype/forms"/>
  </ds:schemaRefs>
</ds:datastoreItem>
</file>

<file path=customXml/itemProps2.xml><?xml version="1.0" encoding="utf-8"?>
<ds:datastoreItem xmlns:ds="http://schemas.openxmlformats.org/officeDocument/2006/customXml" ds:itemID="{8B57F4CB-3C65-4D83-A947-29C105BFBBAB}">
  <ds:schemaRefs>
    <ds:schemaRef ds:uri="http://schemas.microsoft.com/office/2006/metadata/properties"/>
    <ds:schemaRef ds:uri="http://schemas.microsoft.com/office/infopath/2007/PartnerControls"/>
    <ds:schemaRef ds:uri="e3941697-0ecf-4bcd-83bb-f0e06cf0cc9f"/>
    <ds:schemaRef ds:uri="2e12a476-bce9-4ba5-841d-e1273f4966aa"/>
  </ds:schemaRefs>
</ds:datastoreItem>
</file>

<file path=customXml/itemProps3.xml><?xml version="1.0" encoding="utf-8"?>
<ds:datastoreItem xmlns:ds="http://schemas.openxmlformats.org/officeDocument/2006/customXml" ds:itemID="{3B2BD7DE-FF80-4FBE-9381-85F4D119893A}">
  <ds:schemaRefs>
    <ds:schemaRef ds:uri="http://schemas.openxmlformats.org/officeDocument/2006/bibliography"/>
  </ds:schemaRefs>
</ds:datastoreItem>
</file>

<file path=customXml/itemProps4.xml><?xml version="1.0" encoding="utf-8"?>
<ds:datastoreItem xmlns:ds="http://schemas.openxmlformats.org/officeDocument/2006/customXml" ds:itemID="{75723FF1-CE48-41A3-A4B9-F8840B116D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e12a476-bce9-4ba5-841d-e1273f4966aa"/>
    <ds:schemaRef ds:uri="e3941697-0ecf-4bcd-83bb-f0e06cf0cc9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4</Pages>
  <Words>1251</Words>
  <Characters>7136</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 Key</dc:creator>
  <cp:keywords/>
  <dc:description/>
  <cp:lastModifiedBy>Uzair Khan</cp:lastModifiedBy>
  <cp:revision>5</cp:revision>
  <cp:lastPrinted>2017-03-24T14:27:00Z</cp:lastPrinted>
  <dcterms:created xsi:type="dcterms:W3CDTF">2024-03-12T14:38:00Z</dcterms:created>
  <dcterms:modified xsi:type="dcterms:W3CDTF">2026-10-13T09:37:00Z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r8>93100</vt:r8>
  </property>
  <property fmtid="{D5CDD505-2E9C-101B-9397-08002B2CF9AE}" pid="3" name="xd_Signature">
    <vt:bool>false</vt:bool>
  </property>
  <property fmtid="{D5CDD505-2E9C-101B-9397-08002B2CF9AE}" pid="4" name="xd_ProgID">
    <vt:lpwstr/>
  </property>
  <property fmtid="{D5CDD505-2E9C-101B-9397-08002B2CF9AE}" pid="5" name="ContentTypeId">
    <vt:lpwstr>0x01010065C736C067A17F4DBB89C75B35182236</vt:lpwstr>
  </property>
  <property fmtid="{D5CDD505-2E9C-101B-9397-08002B2CF9AE}" pid="6" name="TemplateUrl">
    <vt:lpwstr/>
  </property>
  <property fmtid="{D5CDD505-2E9C-101B-9397-08002B2CF9AE}" pid="7" name="ComplianceAssetId">
    <vt:lpwstr/>
  </property>
  <property fmtid="{D5CDD505-2E9C-101B-9397-08002B2CF9AE}" pid="8" name="_NewReviewCycle">
    <vt:lpwstr/>
  </property>
  <property fmtid="{D5CDD505-2E9C-101B-9397-08002B2CF9AE}" pid="9" name="TriggerFlowInfo">
    <vt:lpwstr/>
  </property>
  <property fmtid="{D5CDD505-2E9C-101B-9397-08002B2CF9AE}" pid="10" name="_ExtendedDescription">
    <vt:lpwstr/>
  </property>
  <property fmtid="{D5CDD505-2E9C-101B-9397-08002B2CF9AE}" pid="11" name="MediaServiceImageTags">
    <vt:lpwstr/>
  </property>
  <property fmtid="{D5CDD505-2E9C-101B-9397-08002B2CF9AE}" pid="12" name="docLang">
    <vt:lpwstr>en</vt:lpwstr>
  </property>
</Properties>
</file>